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7A" w:rsidRDefault="008A0C7A" w:rsidP="008A0C7A">
      <w:pPr>
        <w:tabs>
          <w:tab w:val="left" w:pos="540"/>
        </w:tabs>
        <w:jc w:val="center"/>
        <w:rPr>
          <w:rFonts w:ascii="Book Antiqua" w:eastAsia="Arial Unicode MS" w:hAnsi="Book Antiqua" w:cs="Arial Unicode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0C7A" w:rsidRDefault="008A0C7A" w:rsidP="008A0C7A">
      <w:pPr>
        <w:pStyle w:val="a5"/>
        <w:jc w:val="center"/>
      </w:pPr>
    </w:p>
    <w:p w:rsidR="008A0C7A" w:rsidRDefault="008A0C7A" w:rsidP="008A0C7A">
      <w:pPr>
        <w:pStyle w:val="a5"/>
        <w:jc w:val="center"/>
      </w:pPr>
    </w:p>
    <w:p w:rsidR="008A0C7A" w:rsidRDefault="008A0C7A" w:rsidP="008A0C7A">
      <w:pPr>
        <w:pStyle w:val="a5"/>
        <w:jc w:val="center"/>
      </w:pPr>
    </w:p>
    <w:p w:rsidR="008A0C7A" w:rsidRDefault="008A0C7A" w:rsidP="008A0C7A">
      <w:pPr>
        <w:pStyle w:val="a3"/>
        <w:spacing w:before="0" w:after="0"/>
        <w:rPr>
          <w:rFonts w:eastAsia="Arial Unicode MS"/>
          <w:color w:val="000000"/>
          <w:spacing w:val="40"/>
          <w:sz w:val="32"/>
          <w:szCs w:val="32"/>
        </w:rPr>
      </w:pPr>
      <w:r w:rsidRPr="0058322B">
        <w:rPr>
          <w:rFonts w:eastAsia="Arial Unicode MS"/>
          <w:color w:val="000000"/>
          <w:spacing w:val="40"/>
          <w:sz w:val="32"/>
          <w:szCs w:val="32"/>
        </w:rPr>
        <w:t>Председатель</w:t>
      </w:r>
    </w:p>
    <w:p w:rsidR="008A0C7A" w:rsidRPr="0058322B" w:rsidRDefault="008A0C7A" w:rsidP="008A0C7A">
      <w:pPr>
        <w:pStyle w:val="a3"/>
        <w:spacing w:before="0" w:after="0"/>
        <w:rPr>
          <w:rFonts w:eastAsia="Arial Unicode MS"/>
          <w:color w:val="000000"/>
          <w:spacing w:val="40"/>
          <w:sz w:val="32"/>
          <w:szCs w:val="32"/>
        </w:rPr>
      </w:pPr>
      <w:r>
        <w:rPr>
          <w:rFonts w:eastAsia="Arial Unicode MS"/>
          <w:color w:val="000000"/>
          <w:spacing w:val="40"/>
          <w:sz w:val="32"/>
          <w:szCs w:val="32"/>
        </w:rPr>
        <w:t>Контрольно-</w:t>
      </w:r>
      <w:r w:rsidRPr="0058322B">
        <w:rPr>
          <w:rFonts w:eastAsia="Arial Unicode MS"/>
          <w:color w:val="000000"/>
          <w:spacing w:val="40"/>
          <w:sz w:val="32"/>
          <w:szCs w:val="32"/>
        </w:rPr>
        <w:t>счётной палаты</w:t>
      </w:r>
      <w:r w:rsidR="00514F87">
        <w:rPr>
          <w:rFonts w:eastAsia="Arial Unicode MS"/>
          <w:color w:val="000000"/>
          <w:spacing w:val="40"/>
          <w:sz w:val="32"/>
          <w:szCs w:val="32"/>
        </w:rPr>
        <w:t xml:space="preserve"> </w:t>
      </w:r>
      <w:r w:rsidRPr="0058322B">
        <w:rPr>
          <w:rFonts w:eastAsia="Arial Unicode MS"/>
          <w:color w:val="000000"/>
          <w:spacing w:val="40"/>
          <w:sz w:val="32"/>
          <w:szCs w:val="32"/>
        </w:rPr>
        <w:t>города Волгодонска</w:t>
      </w:r>
    </w:p>
    <w:p w:rsidR="008A0C7A" w:rsidRPr="00E440FE" w:rsidRDefault="008A0C7A" w:rsidP="008A0C7A">
      <w:pPr>
        <w:pStyle w:val="a3"/>
        <w:outlineLvl w:val="0"/>
        <w:rPr>
          <w:rFonts w:ascii="Book Antiqua" w:eastAsia="Arial Unicode MS" w:hAnsi="Book Antiqua" w:cs="Arial Unicode MS"/>
          <w:color w:val="000000"/>
          <w:spacing w:val="40"/>
          <w:sz w:val="4"/>
          <w:szCs w:val="4"/>
        </w:rPr>
      </w:pPr>
    </w:p>
    <w:p w:rsidR="008A0C7A" w:rsidRPr="008F2D89" w:rsidRDefault="008A0C7A" w:rsidP="008A0C7A">
      <w:pPr>
        <w:pStyle w:val="a3"/>
        <w:outlineLvl w:val="0"/>
        <w:rPr>
          <w:rFonts w:ascii="Book Antiqua" w:eastAsia="Arial Unicode MS" w:hAnsi="Book Antiqua" w:cs="Arial Unicode MS"/>
          <w:b/>
          <w:color w:val="000000"/>
          <w:spacing w:val="40"/>
          <w:sz w:val="32"/>
        </w:rPr>
      </w:pPr>
      <w:r w:rsidRPr="008F2D89">
        <w:rPr>
          <w:rFonts w:ascii="Book Antiqua" w:eastAsia="Arial Unicode MS" w:hAnsi="Book Antiqua" w:cs="Arial Unicode MS"/>
          <w:b/>
          <w:color w:val="000000"/>
          <w:spacing w:val="40"/>
          <w:sz w:val="32"/>
        </w:rPr>
        <w:t>ПРИКАЗ</w:t>
      </w:r>
    </w:p>
    <w:p w:rsidR="008A0C7A" w:rsidRDefault="008A0C7A" w:rsidP="008A0C7A">
      <w:pPr>
        <w:rPr>
          <w:rFonts w:ascii="Times New Roman" w:eastAsia="Arial Unicode MS" w:hAnsi="Times New Roman"/>
          <w:szCs w:val="28"/>
        </w:rPr>
      </w:pPr>
    </w:p>
    <w:p w:rsidR="008A0C7A" w:rsidRPr="00006556" w:rsidRDefault="00500D21" w:rsidP="008A0C7A">
      <w:pPr>
        <w:rPr>
          <w:rFonts w:ascii="Times New Roman" w:eastAsia="Arial Unicode MS" w:hAnsi="Times New Roman"/>
          <w:szCs w:val="28"/>
        </w:rPr>
      </w:pPr>
      <w:r>
        <w:rPr>
          <w:rFonts w:ascii="Times New Roman" w:eastAsia="Arial Unicode MS" w:hAnsi="Times New Roman"/>
          <w:szCs w:val="28"/>
        </w:rPr>
        <w:t>30 апреля</w:t>
      </w:r>
      <w:r w:rsidR="008A0C7A">
        <w:rPr>
          <w:rFonts w:ascii="Times New Roman" w:eastAsia="Arial Unicode MS" w:hAnsi="Times New Roman"/>
          <w:szCs w:val="28"/>
        </w:rPr>
        <w:t xml:space="preserve"> 202</w:t>
      </w:r>
      <w:r>
        <w:rPr>
          <w:rFonts w:ascii="Times New Roman" w:eastAsia="Arial Unicode MS" w:hAnsi="Times New Roman"/>
          <w:szCs w:val="28"/>
        </w:rPr>
        <w:t>6 года</w:t>
      </w:r>
      <w:r w:rsidR="008A0C7A">
        <w:rPr>
          <w:rFonts w:ascii="Times New Roman" w:eastAsia="Arial Unicode MS" w:hAnsi="Times New Roman"/>
          <w:szCs w:val="28"/>
        </w:rPr>
        <w:tab/>
      </w:r>
      <w:r w:rsidR="008A0C7A">
        <w:rPr>
          <w:rFonts w:ascii="Times New Roman" w:eastAsia="Arial Unicode MS" w:hAnsi="Times New Roman"/>
          <w:szCs w:val="28"/>
        </w:rPr>
        <w:tab/>
      </w:r>
      <w:r w:rsidR="008A0C7A">
        <w:rPr>
          <w:rFonts w:ascii="Times New Roman" w:eastAsia="Arial Unicode MS" w:hAnsi="Times New Roman"/>
          <w:szCs w:val="28"/>
        </w:rPr>
        <w:tab/>
      </w:r>
      <w:r w:rsidR="008A0C7A">
        <w:rPr>
          <w:rFonts w:ascii="Times New Roman" w:eastAsia="Arial Unicode MS" w:hAnsi="Times New Roman"/>
          <w:szCs w:val="28"/>
        </w:rPr>
        <w:tab/>
      </w:r>
      <w:r w:rsidR="008A0C7A">
        <w:rPr>
          <w:rFonts w:ascii="Times New Roman" w:eastAsia="Arial Unicode MS" w:hAnsi="Times New Roman"/>
          <w:szCs w:val="28"/>
        </w:rPr>
        <w:tab/>
      </w:r>
      <w:r w:rsidR="008A0C7A" w:rsidRPr="00006556">
        <w:rPr>
          <w:rFonts w:ascii="Times New Roman" w:eastAsia="Arial Unicode MS" w:hAnsi="Times New Roman"/>
          <w:szCs w:val="28"/>
        </w:rPr>
        <w:tab/>
      </w:r>
      <w:r w:rsidR="008A0C7A" w:rsidRPr="00006556">
        <w:rPr>
          <w:rFonts w:ascii="Times New Roman" w:eastAsia="Arial Unicode MS" w:hAnsi="Times New Roman"/>
          <w:szCs w:val="28"/>
        </w:rPr>
        <w:tab/>
      </w:r>
      <w:r w:rsidR="008A0C7A" w:rsidRPr="00006556">
        <w:rPr>
          <w:rFonts w:ascii="Times New Roman" w:eastAsia="Arial Unicode MS" w:hAnsi="Times New Roman"/>
          <w:szCs w:val="28"/>
        </w:rPr>
        <w:tab/>
      </w:r>
      <w:r w:rsidR="008A0C7A">
        <w:rPr>
          <w:rFonts w:ascii="Times New Roman" w:eastAsia="Arial Unicode MS" w:hAnsi="Times New Roman"/>
          <w:szCs w:val="28"/>
        </w:rPr>
        <w:tab/>
      </w:r>
      <w:r w:rsidR="008A0C7A" w:rsidRPr="00006556">
        <w:rPr>
          <w:rFonts w:ascii="Times New Roman" w:eastAsia="Arial Unicode MS" w:hAnsi="Times New Roman"/>
          <w:szCs w:val="28"/>
        </w:rPr>
        <w:t>№</w:t>
      </w:r>
      <w:r w:rsidR="008A0C7A">
        <w:rPr>
          <w:rFonts w:ascii="Times New Roman" w:eastAsia="Arial Unicode MS" w:hAnsi="Times New Roman"/>
          <w:szCs w:val="28"/>
        </w:rPr>
        <w:t xml:space="preserve"> </w:t>
      </w:r>
      <w:r>
        <w:rPr>
          <w:rFonts w:ascii="Times New Roman" w:eastAsia="Arial Unicode MS" w:hAnsi="Times New Roman"/>
          <w:szCs w:val="28"/>
        </w:rPr>
        <w:t>20</w:t>
      </w:r>
    </w:p>
    <w:p w:rsidR="008A0C7A" w:rsidRPr="00192484" w:rsidRDefault="008A0C7A" w:rsidP="008A0C7A">
      <w:pPr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г.</w:t>
      </w:r>
      <w:r w:rsidR="003D3635">
        <w:rPr>
          <w:rFonts w:eastAsia="Arial Unicode MS" w:hint="eastAsia"/>
          <w:sz w:val="24"/>
          <w:szCs w:val="24"/>
        </w:rPr>
        <w:t> </w:t>
      </w:r>
      <w:r w:rsidRPr="00192484">
        <w:rPr>
          <w:rFonts w:eastAsia="Arial Unicode MS"/>
          <w:sz w:val="24"/>
          <w:szCs w:val="24"/>
        </w:rPr>
        <w:t>Волгодонск</w:t>
      </w:r>
    </w:p>
    <w:p w:rsidR="008A0C7A" w:rsidRDefault="008A0C7A" w:rsidP="008A0C7A">
      <w:pPr>
        <w:rPr>
          <w:rFonts w:ascii="Times New Roman" w:hAnsi="Times New Roman"/>
          <w:sz w:val="26"/>
        </w:rPr>
      </w:pPr>
    </w:p>
    <w:p w:rsidR="008A0C7A" w:rsidRDefault="008A0C7A" w:rsidP="008A0C7A">
      <w:pPr>
        <w:spacing w:line="360" w:lineRule="exact"/>
        <w:rPr>
          <w:rFonts w:ascii="Times New Roman" w:hAnsi="Times New Roman"/>
          <w:sz w:val="26"/>
        </w:rPr>
      </w:pPr>
    </w:p>
    <w:p w:rsidR="008A0C7A" w:rsidRDefault="008A0C7A" w:rsidP="008A0C7A">
      <w:pPr>
        <w:spacing w:line="360" w:lineRule="exact"/>
        <w:rPr>
          <w:rFonts w:ascii="Times New Roman" w:hAnsi="Times New Roman"/>
          <w:sz w:val="26"/>
        </w:rPr>
      </w:pPr>
    </w:p>
    <w:p w:rsidR="008A0C7A" w:rsidRPr="00C4215C" w:rsidRDefault="008A0C7A" w:rsidP="008A0C7A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6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DC6EB5">
        <w:rPr>
          <w:rFonts w:ascii="Times New Roman" w:hAnsi="Times New Roman"/>
          <w:sz w:val="28"/>
          <w:szCs w:val="28"/>
        </w:rPr>
        <w:t>утверждении Перечня информации о деятельности Контрольно-счётной палаты города Волгодонска, размещаемой в сети «Интернет»</w:t>
      </w:r>
      <w:r w:rsidR="006F2806">
        <w:rPr>
          <w:rFonts w:ascii="Times New Roman" w:hAnsi="Times New Roman"/>
          <w:sz w:val="28"/>
          <w:szCs w:val="28"/>
        </w:rPr>
        <w:t>, в новой редакции</w:t>
      </w:r>
    </w:p>
    <w:p w:rsidR="008A0C7A" w:rsidRDefault="008A0C7A" w:rsidP="008A0C7A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0"/>
        </w:tabs>
        <w:rPr>
          <w:rFonts w:ascii="Times New Roman" w:hAnsi="Times New Roman"/>
          <w:sz w:val="28"/>
          <w:szCs w:val="28"/>
        </w:rPr>
      </w:pPr>
    </w:p>
    <w:p w:rsidR="008A0C7A" w:rsidRDefault="008A0C7A" w:rsidP="008A0C7A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0"/>
        </w:tabs>
        <w:rPr>
          <w:rFonts w:ascii="Times New Roman" w:hAnsi="Times New Roman"/>
          <w:sz w:val="28"/>
          <w:szCs w:val="28"/>
        </w:rPr>
      </w:pPr>
    </w:p>
    <w:p w:rsidR="008A0C7A" w:rsidRPr="001456B6" w:rsidRDefault="008A0C7A" w:rsidP="008A0C7A">
      <w:pPr>
        <w:ind w:firstLine="709"/>
        <w:jc w:val="both"/>
        <w:rPr>
          <w:bCs/>
          <w:szCs w:val="28"/>
        </w:rPr>
      </w:pPr>
      <w:r w:rsidRPr="004E5F32">
        <w:rPr>
          <w:rFonts w:ascii="Times New Roman" w:hAnsi="Times New Roman"/>
          <w:bCs/>
          <w:szCs w:val="28"/>
        </w:rPr>
        <w:t xml:space="preserve">В соответствии с </w:t>
      </w:r>
      <w:r>
        <w:rPr>
          <w:rFonts w:ascii="Times New Roman" w:hAnsi="Times New Roman"/>
          <w:bCs/>
          <w:szCs w:val="28"/>
        </w:rPr>
        <w:t>ф</w:t>
      </w:r>
      <w:r w:rsidRPr="004E5F32">
        <w:rPr>
          <w:rFonts w:ascii="Times New Roman" w:hAnsi="Times New Roman"/>
          <w:bCs/>
          <w:szCs w:val="28"/>
        </w:rPr>
        <w:t>едеральными законами от 09.02.2009 № 8-ФЗ «Об</w:t>
      </w:r>
      <w:r>
        <w:rPr>
          <w:rFonts w:ascii="Times New Roman" w:hAnsi="Times New Roman"/>
          <w:bCs/>
          <w:szCs w:val="28"/>
        </w:rPr>
        <w:t xml:space="preserve"> обеспечении доступа к информации о деятельности государственных органов и органов местного самоуправления», </w:t>
      </w:r>
      <w:r w:rsidRPr="00A719EA">
        <w:rPr>
          <w:rFonts w:ascii="Times New Roman" w:hAnsi="Times New Roman"/>
          <w:bCs/>
          <w:szCs w:val="28"/>
        </w:rPr>
        <w:t>от 07.02.2011 № 6-ФЗ «Об общих принципах организации и деятельности контрольно-счётных органов субъектов Российской Федерации</w:t>
      </w:r>
      <w:r w:rsidR="00500D21">
        <w:rPr>
          <w:rFonts w:ascii="Times New Roman" w:hAnsi="Times New Roman"/>
          <w:bCs/>
          <w:szCs w:val="28"/>
        </w:rPr>
        <w:t>, федеральных территорий</w:t>
      </w:r>
      <w:r w:rsidRPr="00A719EA">
        <w:rPr>
          <w:rFonts w:ascii="Times New Roman" w:hAnsi="Times New Roman"/>
          <w:bCs/>
          <w:szCs w:val="28"/>
        </w:rPr>
        <w:t xml:space="preserve"> и муниципальных</w:t>
      </w:r>
      <w:r w:rsidRPr="001456B6">
        <w:rPr>
          <w:bCs/>
          <w:szCs w:val="28"/>
        </w:rPr>
        <w:t xml:space="preserve"> образований» и Положением о Контрольно-счётной палате города Волгодонска, утверждённым решением Волгодонской городской Думы от 16.11.2011 </w:t>
      </w:r>
      <w:r w:rsidRPr="00FA7B5B">
        <w:rPr>
          <w:rFonts w:ascii="Times New Roman" w:hAnsi="Times New Roman"/>
          <w:bCs/>
          <w:szCs w:val="28"/>
        </w:rPr>
        <w:t>№120,</w:t>
      </w:r>
    </w:p>
    <w:p w:rsidR="008A0C7A" w:rsidRDefault="008A0C7A" w:rsidP="008A0C7A">
      <w:pPr>
        <w:spacing w:before="120" w:after="120"/>
        <w:ind w:right="-31"/>
        <w:jc w:val="center"/>
        <w:rPr>
          <w:rFonts w:ascii="Times New Roman" w:hAnsi="Times New Roman"/>
          <w:b/>
        </w:rPr>
      </w:pPr>
      <w:r w:rsidRPr="001456B6">
        <w:rPr>
          <w:rFonts w:ascii="Times New Roman" w:hAnsi="Times New Roman"/>
          <w:b/>
        </w:rPr>
        <w:t>ПРИКАЗЫВАЮ:</w:t>
      </w:r>
    </w:p>
    <w:p w:rsidR="008A0C7A" w:rsidRDefault="008A0C7A" w:rsidP="008A0C7A">
      <w:pPr>
        <w:ind w:right="-28" w:firstLine="709"/>
        <w:jc w:val="both"/>
        <w:rPr>
          <w:rFonts w:ascii="Times New Roman" w:hAnsi="Times New Roman"/>
        </w:rPr>
      </w:pPr>
      <w:r w:rsidRPr="001456B6">
        <w:rPr>
          <w:rFonts w:ascii="Times New Roman" w:hAnsi="Times New Roman"/>
        </w:rPr>
        <w:t>1.</w:t>
      </w:r>
      <w:r w:rsidRPr="001456B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Утвердить </w:t>
      </w:r>
      <w:r w:rsidRPr="00DC6EB5">
        <w:rPr>
          <w:rFonts w:ascii="Times New Roman" w:hAnsi="Times New Roman"/>
        </w:rPr>
        <w:t>Перечень информации о деятельности Контрольно-счётной палаты города Волгодонска, размещаемой в сети «Интернет»</w:t>
      </w:r>
      <w:r w:rsidR="00DC6EB5">
        <w:rPr>
          <w:rFonts w:ascii="Times New Roman" w:hAnsi="Times New Roman"/>
        </w:rPr>
        <w:t>, в новой редакции</w:t>
      </w:r>
      <w:r w:rsidR="00514F87">
        <w:rPr>
          <w:rFonts w:ascii="Times New Roman" w:hAnsi="Times New Roman"/>
        </w:rPr>
        <w:t xml:space="preserve"> </w:t>
      </w:r>
      <w:r w:rsidR="000B1613">
        <w:rPr>
          <w:rFonts w:ascii="Times New Roman" w:hAnsi="Times New Roman"/>
        </w:rPr>
        <w:t>согласно приложению к настоящему приказу.</w:t>
      </w:r>
    </w:p>
    <w:p w:rsidR="000B1613" w:rsidRDefault="008A0C7A" w:rsidP="008A0C7A">
      <w:pPr>
        <w:spacing w:before="60"/>
        <w:ind w:right="-28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6F2806">
        <w:rPr>
          <w:rFonts w:ascii="Times New Roman" w:hAnsi="Times New Roman"/>
        </w:rPr>
        <w:t xml:space="preserve">Признать утратившим силу </w:t>
      </w:r>
      <w:r w:rsidR="000B1613">
        <w:rPr>
          <w:rFonts w:ascii="Times New Roman" w:hAnsi="Times New Roman"/>
          <w:bCs/>
          <w:szCs w:val="28"/>
        </w:rPr>
        <w:t xml:space="preserve">приказ председателя Контрольно-счётной палаты города Волгодонска </w:t>
      </w:r>
      <w:r w:rsidR="000B1613">
        <w:rPr>
          <w:rFonts w:ascii="Times New Roman" w:hAnsi="Times New Roman"/>
          <w:szCs w:val="28"/>
        </w:rPr>
        <w:t xml:space="preserve">от </w:t>
      </w:r>
      <w:r w:rsidR="00500D21">
        <w:rPr>
          <w:rFonts w:ascii="Times New Roman" w:hAnsi="Times New Roman"/>
          <w:szCs w:val="28"/>
        </w:rPr>
        <w:t>10.01.2022</w:t>
      </w:r>
      <w:r w:rsidR="000B1613">
        <w:rPr>
          <w:rFonts w:ascii="Times New Roman" w:hAnsi="Times New Roman"/>
          <w:szCs w:val="28"/>
        </w:rPr>
        <w:t xml:space="preserve"> № </w:t>
      </w:r>
      <w:r w:rsidR="00500D21">
        <w:rPr>
          <w:rFonts w:ascii="Times New Roman" w:hAnsi="Times New Roman"/>
          <w:szCs w:val="28"/>
        </w:rPr>
        <w:t>1</w:t>
      </w:r>
      <w:r w:rsidR="000B1613">
        <w:rPr>
          <w:rFonts w:ascii="Times New Roman" w:hAnsi="Times New Roman"/>
          <w:szCs w:val="28"/>
        </w:rPr>
        <w:t xml:space="preserve"> «Об утверждении Перечня информации о деятельности Контрольно-счётной палаты города В</w:t>
      </w:r>
      <w:r w:rsidR="0005277F">
        <w:rPr>
          <w:rFonts w:ascii="Times New Roman" w:hAnsi="Times New Roman"/>
          <w:szCs w:val="28"/>
        </w:rPr>
        <w:t xml:space="preserve">олгодонска, размещаемой в сети </w:t>
      </w:r>
      <w:r w:rsidR="00500D21">
        <w:rPr>
          <w:rFonts w:ascii="Times New Roman" w:hAnsi="Times New Roman"/>
          <w:szCs w:val="28"/>
        </w:rPr>
        <w:t>«</w:t>
      </w:r>
      <w:r w:rsidR="0005277F">
        <w:rPr>
          <w:rFonts w:ascii="Times New Roman" w:hAnsi="Times New Roman"/>
          <w:szCs w:val="28"/>
        </w:rPr>
        <w:t>Интернет</w:t>
      </w:r>
      <w:r w:rsidR="00500D21">
        <w:rPr>
          <w:rFonts w:ascii="Times New Roman" w:hAnsi="Times New Roman"/>
          <w:szCs w:val="28"/>
        </w:rPr>
        <w:t>», в новой редакции»</w:t>
      </w:r>
      <w:r w:rsidR="000B1613">
        <w:rPr>
          <w:rFonts w:ascii="Times New Roman" w:hAnsi="Times New Roman"/>
          <w:szCs w:val="28"/>
        </w:rPr>
        <w:t>.</w:t>
      </w:r>
    </w:p>
    <w:p w:rsidR="008A0C7A" w:rsidRDefault="000B1613" w:rsidP="008A0C7A">
      <w:pPr>
        <w:spacing w:before="60"/>
        <w:ind w:right="-2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ab/>
      </w:r>
      <w:r w:rsidR="008A0C7A">
        <w:rPr>
          <w:rFonts w:ascii="Times New Roman" w:hAnsi="Times New Roman"/>
        </w:rPr>
        <w:t xml:space="preserve">Настоящий приказ вступает в силу с </w:t>
      </w:r>
      <w:r w:rsidR="00500D21">
        <w:rPr>
          <w:rFonts w:ascii="Times New Roman" w:hAnsi="Times New Roman"/>
        </w:rPr>
        <w:t>01.05.2026г.</w:t>
      </w:r>
    </w:p>
    <w:p w:rsidR="008A0C7A" w:rsidRDefault="000B1613" w:rsidP="008A0C7A">
      <w:pPr>
        <w:spacing w:before="60"/>
        <w:ind w:right="-2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A0C7A">
        <w:rPr>
          <w:rFonts w:ascii="Times New Roman" w:hAnsi="Times New Roman"/>
        </w:rPr>
        <w:t>.</w:t>
      </w:r>
      <w:r w:rsidR="008A0C7A">
        <w:rPr>
          <w:rFonts w:ascii="Times New Roman" w:hAnsi="Times New Roman"/>
        </w:rPr>
        <w:tab/>
        <w:t>Контроль за исполнением настоящего приказа оставляю за собой.</w:t>
      </w:r>
    </w:p>
    <w:p w:rsidR="008A0C7A" w:rsidRDefault="008A0C7A" w:rsidP="008A0C7A">
      <w:pPr>
        <w:ind w:right="-28"/>
        <w:jc w:val="both"/>
        <w:rPr>
          <w:rFonts w:ascii="Times New Roman" w:hAnsi="Times New Roman"/>
        </w:rPr>
      </w:pPr>
    </w:p>
    <w:p w:rsidR="008A0C7A" w:rsidRDefault="008A0C7A" w:rsidP="008A0C7A">
      <w:pPr>
        <w:ind w:right="-28"/>
        <w:jc w:val="both"/>
        <w:rPr>
          <w:rFonts w:ascii="Times New Roman" w:hAnsi="Times New Roman"/>
        </w:rPr>
      </w:pPr>
    </w:p>
    <w:p w:rsidR="008A0C7A" w:rsidRDefault="008A0C7A" w:rsidP="008A0C7A">
      <w:r>
        <w:rPr>
          <w:rFonts w:ascii="Times New Roman" w:hAnsi="Times New Roman"/>
        </w:rPr>
        <w:t>Председатель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00D21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Т.В.Федотова</w:t>
      </w:r>
    </w:p>
    <w:p w:rsidR="008A0C7A" w:rsidRDefault="008A0C7A" w:rsidP="009A3AEC">
      <w:pPr>
        <w:ind w:left="6521" w:right="-28"/>
        <w:rPr>
          <w:rFonts w:ascii="Times New Roman" w:hAnsi="Times New Roman"/>
          <w:sz w:val="24"/>
          <w:szCs w:val="24"/>
        </w:rPr>
      </w:pPr>
      <w:r w:rsidRPr="00C904F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A0C7A" w:rsidRDefault="008A0C7A" w:rsidP="009A3AEC">
      <w:pPr>
        <w:ind w:left="6521" w:right="-28"/>
        <w:rPr>
          <w:rFonts w:ascii="Times New Roman" w:hAnsi="Times New Roman"/>
          <w:sz w:val="24"/>
          <w:szCs w:val="24"/>
        </w:rPr>
      </w:pPr>
      <w:r w:rsidRPr="00C904F2">
        <w:rPr>
          <w:rFonts w:ascii="Times New Roman" w:hAnsi="Times New Roman"/>
          <w:sz w:val="24"/>
          <w:szCs w:val="24"/>
        </w:rPr>
        <w:t xml:space="preserve">к приказу председателя Контрольно-счётной палаты города Волгодонска от </w:t>
      </w:r>
      <w:r w:rsidR="00500D21">
        <w:rPr>
          <w:rFonts w:ascii="Times New Roman" w:hAnsi="Times New Roman"/>
          <w:sz w:val="24"/>
          <w:szCs w:val="24"/>
        </w:rPr>
        <w:t>30 апреля 2026 года №20</w:t>
      </w:r>
    </w:p>
    <w:p w:rsidR="008A0C7A" w:rsidRDefault="008A0C7A" w:rsidP="008A0C7A">
      <w:pPr>
        <w:ind w:right="-28"/>
        <w:jc w:val="center"/>
        <w:rPr>
          <w:rFonts w:ascii="Times New Roman" w:hAnsi="Times New Roman"/>
          <w:sz w:val="24"/>
          <w:szCs w:val="24"/>
        </w:rPr>
      </w:pPr>
    </w:p>
    <w:p w:rsidR="008A0C7A" w:rsidRDefault="008A0C7A" w:rsidP="008A0C7A">
      <w:pPr>
        <w:ind w:right="-28"/>
        <w:jc w:val="center"/>
        <w:rPr>
          <w:rFonts w:ascii="Times New Roman" w:hAnsi="Times New Roman"/>
          <w:sz w:val="24"/>
          <w:szCs w:val="24"/>
        </w:rPr>
      </w:pPr>
    </w:p>
    <w:p w:rsidR="008A0C7A" w:rsidRPr="008A0C7A" w:rsidRDefault="008A0C7A" w:rsidP="008A0C7A">
      <w:pPr>
        <w:ind w:right="-28"/>
        <w:jc w:val="center"/>
        <w:rPr>
          <w:rFonts w:ascii="Times New Roman" w:hAnsi="Times New Roman"/>
          <w:b/>
          <w:szCs w:val="28"/>
        </w:rPr>
      </w:pPr>
      <w:r w:rsidRPr="008A0C7A">
        <w:rPr>
          <w:rFonts w:ascii="Times New Roman" w:hAnsi="Times New Roman"/>
          <w:b/>
          <w:szCs w:val="28"/>
        </w:rPr>
        <w:t xml:space="preserve">ПЕРЕЧЕНЬ </w:t>
      </w:r>
    </w:p>
    <w:p w:rsidR="008A0C7A" w:rsidRPr="008A0C7A" w:rsidRDefault="008A0C7A" w:rsidP="00165AFD">
      <w:pPr>
        <w:ind w:right="-28"/>
        <w:jc w:val="center"/>
        <w:rPr>
          <w:rFonts w:ascii="Times New Roman" w:hAnsi="Times New Roman"/>
          <w:b/>
          <w:szCs w:val="28"/>
        </w:rPr>
      </w:pPr>
      <w:r w:rsidRPr="008A0C7A">
        <w:rPr>
          <w:rFonts w:ascii="Times New Roman" w:hAnsi="Times New Roman"/>
          <w:b/>
          <w:szCs w:val="28"/>
        </w:rPr>
        <w:t xml:space="preserve">информации о деятельности Контрольно-счётной палаты </w:t>
      </w:r>
    </w:p>
    <w:p w:rsidR="008A0C7A" w:rsidRPr="008A0C7A" w:rsidRDefault="008A0C7A" w:rsidP="00165AFD">
      <w:pPr>
        <w:spacing w:after="360"/>
        <w:ind w:right="-28"/>
        <w:jc w:val="center"/>
        <w:rPr>
          <w:rFonts w:ascii="Times New Roman" w:hAnsi="Times New Roman"/>
          <w:b/>
          <w:szCs w:val="28"/>
        </w:rPr>
      </w:pPr>
      <w:r w:rsidRPr="008A0C7A">
        <w:rPr>
          <w:rFonts w:ascii="Times New Roman" w:hAnsi="Times New Roman"/>
          <w:b/>
          <w:szCs w:val="28"/>
        </w:rPr>
        <w:t xml:space="preserve">города Волгодонска, размещаемой в сети </w:t>
      </w:r>
      <w:r w:rsidR="009A3AEC">
        <w:rPr>
          <w:rFonts w:ascii="Times New Roman" w:hAnsi="Times New Roman"/>
          <w:b/>
          <w:szCs w:val="28"/>
        </w:rPr>
        <w:t>«</w:t>
      </w:r>
      <w:r w:rsidRPr="008A0C7A">
        <w:rPr>
          <w:rFonts w:ascii="Times New Roman" w:hAnsi="Times New Roman"/>
          <w:b/>
          <w:szCs w:val="28"/>
        </w:rPr>
        <w:t>Интернет</w:t>
      </w:r>
      <w:r w:rsidR="009A3AEC">
        <w:rPr>
          <w:rFonts w:ascii="Times New Roman" w:hAnsi="Times New Roman"/>
          <w:b/>
          <w:szCs w:val="28"/>
        </w:rPr>
        <w:t>»</w:t>
      </w:r>
    </w:p>
    <w:tbl>
      <w:tblPr>
        <w:tblStyle w:val="a9"/>
        <w:tblW w:w="9577" w:type="dxa"/>
        <w:tblLook w:val="01E0"/>
      </w:tblPr>
      <w:tblGrid>
        <w:gridCol w:w="648"/>
        <w:gridCol w:w="5414"/>
        <w:gridCol w:w="3515"/>
      </w:tblGrid>
      <w:tr w:rsidR="008A0C7A" w:rsidRPr="00AF6B49" w:rsidTr="006D5CF9">
        <w:tc>
          <w:tcPr>
            <w:tcW w:w="648" w:type="dxa"/>
            <w:vAlign w:val="center"/>
          </w:tcPr>
          <w:p w:rsidR="008A0C7A" w:rsidRPr="00AF6B49" w:rsidRDefault="008A0C7A" w:rsidP="00D2217E">
            <w:pPr>
              <w:ind w:right="-28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AF6B49">
              <w:rPr>
                <w:rFonts w:ascii="Times New Roman" w:hAnsi="Times New Roman"/>
                <w:b/>
                <w:sz w:val="27"/>
                <w:szCs w:val="27"/>
              </w:rPr>
              <w:t>№</w:t>
            </w:r>
          </w:p>
          <w:p w:rsidR="008A0C7A" w:rsidRPr="00AF6B49" w:rsidRDefault="008A0C7A" w:rsidP="00D2217E">
            <w:pPr>
              <w:ind w:right="-28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AF6B49">
              <w:rPr>
                <w:rFonts w:ascii="Times New Roman" w:hAnsi="Times New Roman"/>
                <w:b/>
                <w:sz w:val="27"/>
                <w:szCs w:val="27"/>
              </w:rPr>
              <w:t>п/п</w:t>
            </w:r>
          </w:p>
        </w:tc>
        <w:tc>
          <w:tcPr>
            <w:tcW w:w="5414" w:type="dxa"/>
            <w:vAlign w:val="center"/>
          </w:tcPr>
          <w:p w:rsidR="008A0C7A" w:rsidRPr="00AF6B49" w:rsidRDefault="008A0C7A" w:rsidP="00D2217E">
            <w:pPr>
              <w:ind w:right="-28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AF6B49">
              <w:rPr>
                <w:rFonts w:ascii="Times New Roman" w:hAnsi="Times New Roman"/>
                <w:b/>
                <w:sz w:val="27"/>
                <w:szCs w:val="27"/>
              </w:rPr>
              <w:t>Содержание информации</w:t>
            </w:r>
          </w:p>
        </w:tc>
        <w:tc>
          <w:tcPr>
            <w:tcW w:w="3515" w:type="dxa"/>
            <w:vAlign w:val="center"/>
          </w:tcPr>
          <w:p w:rsidR="008A0C7A" w:rsidRPr="00AF6B49" w:rsidRDefault="008A0C7A" w:rsidP="00D2217E">
            <w:pPr>
              <w:ind w:right="-28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AF6B49">
              <w:rPr>
                <w:rFonts w:ascii="Times New Roman" w:hAnsi="Times New Roman"/>
                <w:b/>
                <w:sz w:val="27"/>
                <w:szCs w:val="27"/>
              </w:rPr>
              <w:t xml:space="preserve">Периодичность размещения, </w:t>
            </w:r>
          </w:p>
          <w:p w:rsidR="008A0C7A" w:rsidRPr="00AF6B49" w:rsidRDefault="008A0C7A" w:rsidP="00D2217E">
            <w:pPr>
              <w:ind w:right="-28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AF6B49">
              <w:rPr>
                <w:rFonts w:ascii="Times New Roman" w:hAnsi="Times New Roman"/>
                <w:b/>
                <w:sz w:val="27"/>
                <w:szCs w:val="27"/>
              </w:rPr>
              <w:t>сроки обновления</w:t>
            </w:r>
          </w:p>
        </w:tc>
      </w:tr>
      <w:tr w:rsidR="008A0C7A" w:rsidRPr="006D5CF9" w:rsidTr="006D5CF9">
        <w:tc>
          <w:tcPr>
            <w:tcW w:w="648" w:type="dxa"/>
          </w:tcPr>
          <w:p w:rsidR="008A0C7A" w:rsidRPr="006D5CF9" w:rsidRDefault="008A0C7A" w:rsidP="00096E83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5414" w:type="dxa"/>
          </w:tcPr>
          <w:p w:rsidR="008A0C7A" w:rsidRPr="006D5CF9" w:rsidRDefault="008A0C7A" w:rsidP="00096E83">
            <w:pPr>
              <w:ind w:right="-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Наименование и структура Контрольно-счётной палаты города Волгодонска, почтовый адрес, адрес электронной почты, номера телефонов</w:t>
            </w:r>
          </w:p>
        </w:tc>
        <w:tc>
          <w:tcPr>
            <w:tcW w:w="3515" w:type="dxa"/>
          </w:tcPr>
          <w:p w:rsidR="008A0C7A" w:rsidRPr="006D5CF9" w:rsidRDefault="008A0C7A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поддерживается в актуальном состоянии</w:t>
            </w:r>
          </w:p>
        </w:tc>
      </w:tr>
      <w:tr w:rsidR="008A0C7A" w:rsidRPr="006D5CF9" w:rsidTr="006D5CF9">
        <w:tc>
          <w:tcPr>
            <w:tcW w:w="648" w:type="dxa"/>
            <w:shd w:val="clear" w:color="auto" w:fill="auto"/>
          </w:tcPr>
          <w:p w:rsidR="008A0C7A" w:rsidRPr="006D5CF9" w:rsidRDefault="008A0C7A" w:rsidP="00096E83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5414" w:type="dxa"/>
          </w:tcPr>
          <w:p w:rsidR="008A0C7A" w:rsidRPr="006D5CF9" w:rsidRDefault="008A0C7A" w:rsidP="006636A3">
            <w:pPr>
              <w:ind w:right="-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 xml:space="preserve">Сведения о полномочиях Контрольно-счётной палаты города Волгодонска, перечень </w:t>
            </w:r>
            <w:r w:rsidR="00AF6B49" w:rsidRPr="006D5CF9">
              <w:rPr>
                <w:rFonts w:ascii="Times New Roman" w:hAnsi="Times New Roman"/>
                <w:sz w:val="27"/>
                <w:szCs w:val="27"/>
              </w:rPr>
              <w:t xml:space="preserve">законов и иных </w:t>
            </w:r>
            <w:r w:rsidRPr="006D5CF9">
              <w:rPr>
                <w:rFonts w:ascii="Times New Roman" w:hAnsi="Times New Roman"/>
                <w:sz w:val="27"/>
                <w:szCs w:val="27"/>
              </w:rPr>
              <w:t xml:space="preserve">нормативных правовых актов, определяющих эти полномочия </w:t>
            </w:r>
          </w:p>
        </w:tc>
        <w:tc>
          <w:tcPr>
            <w:tcW w:w="3515" w:type="dxa"/>
          </w:tcPr>
          <w:p w:rsidR="008A0C7A" w:rsidRPr="006D5CF9" w:rsidRDefault="008A0C7A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поддерживается в актуальном состоянии</w:t>
            </w:r>
          </w:p>
        </w:tc>
      </w:tr>
      <w:tr w:rsidR="008A0C7A" w:rsidRPr="006D5CF9" w:rsidTr="006D5CF9">
        <w:tc>
          <w:tcPr>
            <w:tcW w:w="648" w:type="dxa"/>
          </w:tcPr>
          <w:p w:rsidR="008A0C7A" w:rsidRPr="006D5CF9" w:rsidRDefault="008A0C7A" w:rsidP="00096E83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5414" w:type="dxa"/>
          </w:tcPr>
          <w:p w:rsidR="008A0C7A" w:rsidRPr="006D5CF9" w:rsidRDefault="008A0C7A" w:rsidP="00096E83">
            <w:pPr>
              <w:ind w:right="-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Сведения о председателе и аудиторах Контрольно-счётной палаты города Волгодонска (фамилии, имена, отчества, а также, при наличии согласия указанных лиц, - иные сведения о них)</w:t>
            </w:r>
          </w:p>
        </w:tc>
        <w:tc>
          <w:tcPr>
            <w:tcW w:w="3515" w:type="dxa"/>
          </w:tcPr>
          <w:p w:rsidR="008A0C7A" w:rsidRPr="006D5CF9" w:rsidRDefault="008A0C7A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поддерживается в актуальном состоянии</w:t>
            </w:r>
          </w:p>
        </w:tc>
      </w:tr>
      <w:tr w:rsidR="008A0C7A" w:rsidRPr="006D5CF9" w:rsidTr="006D5CF9">
        <w:tc>
          <w:tcPr>
            <w:tcW w:w="648" w:type="dxa"/>
          </w:tcPr>
          <w:p w:rsidR="008A0C7A" w:rsidRPr="006D5CF9" w:rsidRDefault="008A0C7A" w:rsidP="00096E83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5414" w:type="dxa"/>
          </w:tcPr>
          <w:p w:rsidR="008A0C7A" w:rsidRPr="006D5CF9" w:rsidRDefault="008A0C7A" w:rsidP="00096E83">
            <w:pPr>
              <w:ind w:right="-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Годовой план работы Контрольно-счётной палаты города Волгодонска</w:t>
            </w:r>
          </w:p>
        </w:tc>
        <w:tc>
          <w:tcPr>
            <w:tcW w:w="3515" w:type="dxa"/>
          </w:tcPr>
          <w:p w:rsidR="008A0C7A" w:rsidRPr="006D5CF9" w:rsidRDefault="008A0C7A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 xml:space="preserve">до 31 декабря </w:t>
            </w:r>
            <w:r w:rsidR="0005277F">
              <w:rPr>
                <w:rFonts w:ascii="Times New Roman" w:hAnsi="Times New Roman"/>
                <w:sz w:val="27"/>
                <w:szCs w:val="27"/>
              </w:rPr>
              <w:t>года, предшествующего планируемому;</w:t>
            </w:r>
          </w:p>
          <w:p w:rsidR="008A0C7A" w:rsidRPr="006D5CF9" w:rsidRDefault="008A0C7A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поддерживается в актуальном состоянии</w:t>
            </w:r>
          </w:p>
        </w:tc>
      </w:tr>
      <w:tr w:rsidR="006636A3" w:rsidRPr="006D5CF9" w:rsidTr="006D5CF9">
        <w:tc>
          <w:tcPr>
            <w:tcW w:w="648" w:type="dxa"/>
          </w:tcPr>
          <w:p w:rsidR="006636A3" w:rsidRPr="006D5CF9" w:rsidRDefault="006636A3" w:rsidP="004841B1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5414" w:type="dxa"/>
          </w:tcPr>
          <w:p w:rsidR="006636A3" w:rsidRPr="006D5CF9" w:rsidRDefault="006636A3" w:rsidP="00096E83">
            <w:pPr>
              <w:ind w:right="-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Тексты проектов муниципальных правовых актов, внесённых в Волгодонскую городскую Думу</w:t>
            </w:r>
          </w:p>
        </w:tc>
        <w:tc>
          <w:tcPr>
            <w:tcW w:w="3515" w:type="dxa"/>
            <w:shd w:val="clear" w:color="auto" w:fill="auto"/>
          </w:tcPr>
          <w:p w:rsidR="0005277F" w:rsidRDefault="00FD08B8" w:rsidP="00FD08B8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в течение 5</w:t>
            </w:r>
            <w:r w:rsidR="0005277F">
              <w:rPr>
                <w:rFonts w:ascii="Times New Roman" w:hAnsi="Times New Roman"/>
                <w:sz w:val="27"/>
                <w:szCs w:val="27"/>
              </w:rPr>
              <w:t xml:space="preserve"> рабочих дней</w:t>
            </w:r>
          </w:p>
          <w:p w:rsidR="006636A3" w:rsidRPr="006D5CF9" w:rsidRDefault="00FD08B8" w:rsidP="00FD08B8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со дня внесения проекта</w:t>
            </w:r>
          </w:p>
        </w:tc>
      </w:tr>
      <w:tr w:rsidR="006636A3" w:rsidRPr="006D5CF9" w:rsidTr="006D5CF9">
        <w:tc>
          <w:tcPr>
            <w:tcW w:w="648" w:type="dxa"/>
          </w:tcPr>
          <w:p w:rsidR="006636A3" w:rsidRPr="006D5CF9" w:rsidRDefault="006636A3" w:rsidP="004841B1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5414" w:type="dxa"/>
          </w:tcPr>
          <w:p w:rsidR="006636A3" w:rsidRPr="006D5CF9" w:rsidRDefault="006636A3" w:rsidP="00FC38A8">
            <w:pPr>
              <w:ind w:right="-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Информация о закупках товаров, работ, услуг для обеспечения муниципальных нужд в соответствии с законодательством </w:t>
            </w:r>
            <w:r w:rsidR="00FC38A8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РФ</w:t>
            </w:r>
            <w:r w:rsidRPr="006D5CF9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515" w:type="dxa"/>
          </w:tcPr>
          <w:p w:rsidR="006636A3" w:rsidRPr="006D5CF9" w:rsidRDefault="00C239DA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поддерживается в актуальном состоянии</w:t>
            </w:r>
          </w:p>
        </w:tc>
      </w:tr>
      <w:tr w:rsidR="006636A3" w:rsidRPr="006D5CF9" w:rsidTr="006D5CF9">
        <w:tc>
          <w:tcPr>
            <w:tcW w:w="648" w:type="dxa"/>
          </w:tcPr>
          <w:p w:rsidR="006636A3" w:rsidRPr="006D5CF9" w:rsidRDefault="00C239DA" w:rsidP="00096E83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5414" w:type="dxa"/>
          </w:tcPr>
          <w:p w:rsidR="006636A3" w:rsidRPr="006D5CF9" w:rsidRDefault="00C239DA" w:rsidP="00096E83">
            <w:pPr>
              <w:ind w:right="-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Стандарты внешнего муниципального финансового контроля</w:t>
            </w:r>
          </w:p>
        </w:tc>
        <w:tc>
          <w:tcPr>
            <w:tcW w:w="3515" w:type="dxa"/>
            <w:shd w:val="clear" w:color="auto" w:fill="auto"/>
          </w:tcPr>
          <w:p w:rsidR="0005277F" w:rsidRDefault="000E576D" w:rsidP="0057767F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в течение 5</w:t>
            </w:r>
            <w:r w:rsidR="0005277F">
              <w:rPr>
                <w:rFonts w:ascii="Times New Roman" w:hAnsi="Times New Roman"/>
                <w:sz w:val="27"/>
                <w:szCs w:val="27"/>
              </w:rPr>
              <w:t xml:space="preserve"> рабочих дней</w:t>
            </w:r>
          </w:p>
          <w:p w:rsidR="006636A3" w:rsidRPr="006D5CF9" w:rsidRDefault="000E576D" w:rsidP="0057767F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 xml:space="preserve">со дня </w:t>
            </w:r>
            <w:r w:rsidR="0005277F">
              <w:rPr>
                <w:rFonts w:ascii="Times New Roman" w:hAnsi="Times New Roman"/>
                <w:sz w:val="27"/>
                <w:szCs w:val="27"/>
              </w:rPr>
              <w:t>утверждения</w:t>
            </w:r>
            <w:r w:rsidR="0057767F" w:rsidRPr="006D5CF9">
              <w:rPr>
                <w:rFonts w:ascii="Times New Roman" w:hAnsi="Times New Roman"/>
                <w:sz w:val="27"/>
                <w:szCs w:val="27"/>
              </w:rPr>
              <w:t>;</w:t>
            </w:r>
            <w:r w:rsidR="00500D2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239DA" w:rsidRPr="006D5CF9">
              <w:rPr>
                <w:rFonts w:ascii="Times New Roman" w:hAnsi="Times New Roman"/>
                <w:sz w:val="27"/>
                <w:szCs w:val="27"/>
              </w:rPr>
              <w:t>поддерживается в актуальном состоянии</w:t>
            </w:r>
          </w:p>
        </w:tc>
      </w:tr>
      <w:tr w:rsidR="006636A3" w:rsidRPr="006D5CF9" w:rsidTr="006D5CF9">
        <w:tc>
          <w:tcPr>
            <w:tcW w:w="648" w:type="dxa"/>
          </w:tcPr>
          <w:p w:rsidR="006636A3" w:rsidRPr="006D5CF9" w:rsidRDefault="006D5CF9" w:rsidP="00096E83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5414" w:type="dxa"/>
          </w:tcPr>
          <w:p w:rsidR="006636A3" w:rsidRPr="006D5CF9" w:rsidRDefault="006636A3" w:rsidP="00096E83">
            <w:pPr>
              <w:ind w:right="-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 xml:space="preserve">Информация о проведённых контрольных и </w:t>
            </w:r>
            <w:r w:rsidRPr="006D5CF9">
              <w:rPr>
                <w:rFonts w:ascii="Times New Roman" w:hAnsi="Times New Roman"/>
                <w:sz w:val="27"/>
                <w:szCs w:val="27"/>
              </w:rPr>
              <w:lastRenderedPageBreak/>
              <w:t>экспертно-аналитических мероприятиях, о выявленных при их проведении нарушениях, о внесённых представлениях и предписаниях, а также о принятых по ним решениях и мерах</w:t>
            </w:r>
          </w:p>
        </w:tc>
        <w:tc>
          <w:tcPr>
            <w:tcW w:w="3515" w:type="dxa"/>
          </w:tcPr>
          <w:p w:rsidR="0005277F" w:rsidRDefault="002743A0" w:rsidP="006D5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lastRenderedPageBreak/>
              <w:t>в течение 5</w:t>
            </w:r>
            <w:r w:rsidR="0005277F">
              <w:rPr>
                <w:rFonts w:ascii="Times New Roman" w:hAnsi="Times New Roman"/>
                <w:sz w:val="27"/>
                <w:szCs w:val="27"/>
              </w:rPr>
              <w:t xml:space="preserve"> рабочих дней</w:t>
            </w:r>
          </w:p>
          <w:p w:rsidR="002743A0" w:rsidRDefault="002743A0" w:rsidP="006D5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со дня направления </w:t>
            </w:r>
            <w:r w:rsidR="006D5CF9" w:rsidRPr="006D5CF9">
              <w:rPr>
                <w:rFonts w:ascii="Times New Roman" w:hAnsi="Times New Roman"/>
                <w:sz w:val="27"/>
                <w:szCs w:val="27"/>
              </w:rPr>
              <w:t>в Волгодонскую</w:t>
            </w:r>
            <w:r w:rsidR="00500D2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6D5CF9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городскую Думу </w:t>
            </w:r>
            <w:r w:rsidR="00500D21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и Г</w:t>
            </w:r>
            <w:r w:rsidRPr="006D5CF9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лаве города Волгодонска</w:t>
            </w:r>
            <w:r w:rsidR="0005277F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;</w:t>
            </w:r>
          </w:p>
          <w:p w:rsidR="0005277F" w:rsidRPr="006D5CF9" w:rsidRDefault="0005277F" w:rsidP="006D5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ежеквартально</w:t>
            </w:r>
          </w:p>
        </w:tc>
      </w:tr>
      <w:tr w:rsidR="006636A3" w:rsidRPr="006D5CF9" w:rsidTr="006D5CF9">
        <w:tc>
          <w:tcPr>
            <w:tcW w:w="648" w:type="dxa"/>
          </w:tcPr>
          <w:p w:rsidR="006636A3" w:rsidRPr="006D5CF9" w:rsidRDefault="006D5CF9" w:rsidP="00096E83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9</w:t>
            </w:r>
          </w:p>
        </w:tc>
        <w:tc>
          <w:tcPr>
            <w:tcW w:w="5414" w:type="dxa"/>
          </w:tcPr>
          <w:p w:rsidR="006636A3" w:rsidRPr="006D5CF9" w:rsidRDefault="006636A3" w:rsidP="00096E83">
            <w:pPr>
              <w:ind w:right="-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Отчёт о деятельности Контрольно-счётной палаты города Волгодонска</w:t>
            </w:r>
          </w:p>
        </w:tc>
        <w:tc>
          <w:tcPr>
            <w:tcW w:w="3515" w:type="dxa"/>
          </w:tcPr>
          <w:p w:rsidR="00500D21" w:rsidRDefault="006636A3" w:rsidP="0005277F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 xml:space="preserve">в течение 14 рабочих дней </w:t>
            </w:r>
            <w:r w:rsidR="0005277F">
              <w:rPr>
                <w:rFonts w:ascii="Times New Roman" w:hAnsi="Times New Roman"/>
                <w:sz w:val="27"/>
                <w:szCs w:val="27"/>
              </w:rPr>
              <w:t>со дня</w:t>
            </w:r>
            <w:r w:rsidR="00500D21">
              <w:rPr>
                <w:rFonts w:ascii="Times New Roman" w:hAnsi="Times New Roman"/>
                <w:sz w:val="27"/>
                <w:szCs w:val="27"/>
              </w:rPr>
              <w:t xml:space="preserve"> рассмотрения Волгодонской</w:t>
            </w:r>
          </w:p>
          <w:p w:rsidR="006636A3" w:rsidRPr="006D5CF9" w:rsidRDefault="006636A3" w:rsidP="0005277F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городской Думой</w:t>
            </w:r>
          </w:p>
        </w:tc>
      </w:tr>
      <w:tr w:rsidR="006636A3" w:rsidRPr="006D5CF9" w:rsidTr="00285E29">
        <w:trPr>
          <w:trHeight w:val="945"/>
        </w:trPr>
        <w:tc>
          <w:tcPr>
            <w:tcW w:w="648" w:type="dxa"/>
            <w:shd w:val="clear" w:color="auto" w:fill="auto"/>
          </w:tcPr>
          <w:p w:rsidR="006636A3" w:rsidRPr="006D5CF9" w:rsidRDefault="006D5CF9" w:rsidP="00096E83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5414" w:type="dxa"/>
          </w:tcPr>
          <w:p w:rsidR="006636A3" w:rsidRPr="006D5CF9" w:rsidRDefault="006636A3" w:rsidP="00285E29">
            <w:pPr>
              <w:ind w:right="-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 xml:space="preserve">Сведения об использовании </w:t>
            </w:r>
            <w:r w:rsidR="00285E29">
              <w:rPr>
                <w:rFonts w:ascii="Times New Roman" w:hAnsi="Times New Roman"/>
                <w:sz w:val="27"/>
                <w:szCs w:val="27"/>
              </w:rPr>
              <w:t>Контрольно-счётной палатой</w:t>
            </w:r>
            <w:r w:rsidR="00285E29" w:rsidRPr="006D5CF9">
              <w:rPr>
                <w:rFonts w:ascii="Times New Roman" w:hAnsi="Times New Roman"/>
                <w:sz w:val="27"/>
                <w:szCs w:val="27"/>
              </w:rPr>
              <w:t xml:space="preserve"> города Волгодонска</w:t>
            </w:r>
            <w:r w:rsidR="00500D21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285E29">
              <w:rPr>
                <w:rFonts w:ascii="Times New Roman" w:hAnsi="Times New Roman"/>
                <w:sz w:val="27"/>
                <w:szCs w:val="27"/>
              </w:rPr>
              <w:t>выделяемых бюджетных средств</w:t>
            </w:r>
          </w:p>
        </w:tc>
        <w:tc>
          <w:tcPr>
            <w:tcW w:w="3515" w:type="dxa"/>
          </w:tcPr>
          <w:p w:rsidR="0005277F" w:rsidRDefault="0005277F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 течение </w:t>
            </w:r>
            <w:r w:rsidR="00500D21">
              <w:rPr>
                <w:rFonts w:ascii="Times New Roman" w:hAnsi="Times New Roman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>5 рабочих дней</w:t>
            </w:r>
          </w:p>
          <w:p w:rsidR="006636A3" w:rsidRDefault="006636A3" w:rsidP="00E77FE2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 xml:space="preserve">со дня окончания отчётного </w:t>
            </w:r>
            <w:r w:rsidR="00E77FE2">
              <w:rPr>
                <w:rFonts w:ascii="Times New Roman" w:hAnsi="Times New Roman"/>
                <w:sz w:val="27"/>
                <w:szCs w:val="27"/>
              </w:rPr>
              <w:t>финансового года</w:t>
            </w:r>
            <w:r w:rsidR="00463A67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463A67" w:rsidRPr="006D5CF9" w:rsidRDefault="00463A67" w:rsidP="00E77FE2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ежегодно</w:t>
            </w:r>
            <w:bookmarkStart w:id="0" w:name="_GoBack"/>
            <w:bookmarkEnd w:id="0"/>
          </w:p>
        </w:tc>
      </w:tr>
      <w:tr w:rsidR="006636A3" w:rsidRPr="006D5CF9" w:rsidTr="006D5CF9">
        <w:tc>
          <w:tcPr>
            <w:tcW w:w="648" w:type="dxa"/>
          </w:tcPr>
          <w:p w:rsidR="006636A3" w:rsidRPr="006D5CF9" w:rsidRDefault="006D5CF9" w:rsidP="00096E83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5414" w:type="dxa"/>
          </w:tcPr>
          <w:p w:rsidR="006636A3" w:rsidRPr="006D5CF9" w:rsidRDefault="006636A3" w:rsidP="00096E83">
            <w:pPr>
              <w:ind w:right="-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Информация о кадровом обеспечении:</w:t>
            </w:r>
          </w:p>
          <w:p w:rsidR="006636A3" w:rsidRPr="006D5CF9" w:rsidRDefault="006636A3" w:rsidP="00A33542">
            <w:pPr>
              <w:spacing w:before="60"/>
              <w:ind w:right="-28" w:firstLine="43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порядок поступления граждан на муниципальную службу в Контрольно-счётную палату города Волгодонска;</w:t>
            </w:r>
          </w:p>
          <w:p w:rsidR="009044C0" w:rsidRPr="006D5CF9" w:rsidRDefault="006636A3" w:rsidP="003D3635">
            <w:pPr>
              <w:spacing w:before="60"/>
              <w:ind w:right="-28" w:firstLine="43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 xml:space="preserve">имеющиеся вакансии, на </w:t>
            </w:r>
            <w:r w:rsidR="00E85FFA">
              <w:rPr>
                <w:rFonts w:ascii="Times New Roman" w:hAnsi="Times New Roman"/>
                <w:sz w:val="27"/>
                <w:szCs w:val="27"/>
              </w:rPr>
              <w:t xml:space="preserve">замещение </w:t>
            </w:r>
            <w:r w:rsidR="0067423F">
              <w:rPr>
                <w:rFonts w:ascii="Times New Roman" w:hAnsi="Times New Roman"/>
                <w:sz w:val="27"/>
                <w:szCs w:val="27"/>
              </w:rPr>
              <w:t>которых</w:t>
            </w:r>
            <w:r w:rsidRPr="006D5CF9">
              <w:rPr>
                <w:rFonts w:ascii="Times New Roman" w:hAnsi="Times New Roman"/>
                <w:sz w:val="27"/>
                <w:szCs w:val="27"/>
              </w:rPr>
              <w:t xml:space="preserve"> объявлен конкурс, и квалификационные требования к кандидатам на замещение вакантных должностей муниципальной службы;</w:t>
            </w:r>
          </w:p>
        </w:tc>
        <w:tc>
          <w:tcPr>
            <w:tcW w:w="3515" w:type="dxa"/>
          </w:tcPr>
          <w:p w:rsidR="006636A3" w:rsidRPr="006D5CF9" w:rsidRDefault="006636A3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636A3" w:rsidRPr="006D5CF9" w:rsidRDefault="006636A3" w:rsidP="006F086E">
            <w:pPr>
              <w:spacing w:before="60"/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поддерживается в актуальном состоянии</w:t>
            </w:r>
          </w:p>
          <w:p w:rsidR="006636A3" w:rsidRPr="006D5CF9" w:rsidRDefault="006636A3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636A3" w:rsidRPr="006D5CF9" w:rsidRDefault="006636A3" w:rsidP="003D3635">
            <w:pPr>
              <w:spacing w:before="60"/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поддерживается в актуальном состоянии</w:t>
            </w:r>
          </w:p>
          <w:p w:rsidR="006636A3" w:rsidRPr="006D5CF9" w:rsidRDefault="006636A3" w:rsidP="00500D21">
            <w:pPr>
              <w:spacing w:before="60"/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D5CF9" w:rsidRPr="006D5CF9" w:rsidTr="00E77FE2">
        <w:trPr>
          <w:trHeight w:val="698"/>
        </w:trPr>
        <w:tc>
          <w:tcPr>
            <w:tcW w:w="648" w:type="dxa"/>
            <w:shd w:val="clear" w:color="auto" w:fill="auto"/>
          </w:tcPr>
          <w:p w:rsidR="006D5CF9" w:rsidRPr="006D5CF9" w:rsidRDefault="006D5CF9" w:rsidP="006D5CF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5414" w:type="dxa"/>
          </w:tcPr>
          <w:p w:rsidR="00E77FE2" w:rsidRDefault="006D5CF9" w:rsidP="00A33542">
            <w:pPr>
              <w:ind w:right="-28"/>
              <w:jc w:val="both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Информация о работе с обращениями граждан, организаций, общественных объединений, государственных органов и органов местного самоуправления:</w:t>
            </w:r>
          </w:p>
          <w:p w:rsidR="00500D21" w:rsidRDefault="0054663D" w:rsidP="00500D21">
            <w:pPr>
              <w:ind w:right="-28" w:firstLine="48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F37EB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порядок и время при</w:t>
            </w:r>
            <w:r w:rsidR="00E77FE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ё</w:t>
            </w:r>
            <w:r w:rsidRPr="00FF37EB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ма заявителей, порядок рассмотрения их обращений и </w:t>
            </w:r>
            <w:r w:rsidR="00500D21" w:rsidRPr="00FF37EB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обжалования принятых по ним решений с указанием правовых актов, регулирующих </w:t>
            </w:r>
            <w:r w:rsidR="00500D21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эту </w:t>
            </w:r>
            <w:r w:rsidR="00500D21" w:rsidRPr="00FF37EB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деятельность</w:t>
            </w:r>
            <w:r w:rsidR="00500D21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;</w:t>
            </w:r>
          </w:p>
          <w:p w:rsidR="006D5CF9" w:rsidRPr="006D5CF9" w:rsidRDefault="00500D21" w:rsidP="00500D21">
            <w:pPr>
              <w:spacing w:before="60"/>
              <w:ind w:right="-28" w:firstLine="48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фамилия, имя и отчество сотрудника Контрольно-счётной палаты города Волгодонска, к полномочиям которого отнесены организация приёма заявителей, обеспечение рассмотрения их обращений, а также номер телефона, по которому можно получить информацию справочного характера;</w:t>
            </w:r>
          </w:p>
        </w:tc>
        <w:tc>
          <w:tcPr>
            <w:tcW w:w="3515" w:type="dxa"/>
          </w:tcPr>
          <w:p w:rsidR="006D5CF9" w:rsidRPr="006D5CF9" w:rsidRDefault="006D5CF9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D5CF9" w:rsidRPr="006D5CF9" w:rsidRDefault="006D5CF9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D5CF9" w:rsidRPr="006D5CF9" w:rsidRDefault="006D5CF9" w:rsidP="00AF6B4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E60DBE" w:rsidRDefault="00E60DBE" w:rsidP="00A33542">
            <w:pPr>
              <w:spacing w:before="60"/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D5CF9" w:rsidRDefault="00E60DBE" w:rsidP="00A33542">
            <w:pPr>
              <w:spacing w:before="60"/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поддерживается в актуальном состоянии</w:t>
            </w:r>
          </w:p>
          <w:p w:rsidR="00500D21" w:rsidRDefault="00500D21" w:rsidP="00A33542">
            <w:pPr>
              <w:spacing w:before="60"/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00D21" w:rsidRDefault="00500D21" w:rsidP="00A33542">
            <w:pPr>
              <w:spacing w:before="60"/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00D21" w:rsidRDefault="00500D21" w:rsidP="00A33542">
            <w:pPr>
              <w:spacing w:before="60"/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00D21" w:rsidRPr="006D5CF9" w:rsidRDefault="00500D21" w:rsidP="00500D21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поддерживается в</w:t>
            </w:r>
          </w:p>
          <w:p w:rsidR="00500D21" w:rsidRDefault="00500D21" w:rsidP="00500D21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актуальном состоянии</w:t>
            </w:r>
          </w:p>
          <w:p w:rsidR="00500D21" w:rsidRDefault="00500D21" w:rsidP="00500D21">
            <w:pPr>
              <w:spacing w:before="60"/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00D21" w:rsidRPr="006D5CF9" w:rsidRDefault="00500D21" w:rsidP="00A33542">
            <w:pPr>
              <w:spacing w:before="60"/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60DBE" w:rsidRPr="006D5CF9" w:rsidTr="009044C0">
        <w:trPr>
          <w:trHeight w:val="1500"/>
        </w:trPr>
        <w:tc>
          <w:tcPr>
            <w:tcW w:w="648" w:type="dxa"/>
            <w:shd w:val="clear" w:color="auto" w:fill="auto"/>
          </w:tcPr>
          <w:p w:rsidR="00E60DBE" w:rsidRPr="006D5CF9" w:rsidRDefault="00E60DBE" w:rsidP="006D5CF9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14" w:type="dxa"/>
          </w:tcPr>
          <w:p w:rsidR="00E60DBE" w:rsidRPr="00FF37EB" w:rsidRDefault="0054663D" w:rsidP="003D3635">
            <w:pPr>
              <w:ind w:right="-28" w:firstLine="488"/>
              <w:jc w:val="both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обзоры поступивших обращений, а также обобщённая информация о результатах их рассмотрения и принятых мерах</w:t>
            </w:r>
          </w:p>
        </w:tc>
        <w:tc>
          <w:tcPr>
            <w:tcW w:w="3515" w:type="dxa"/>
          </w:tcPr>
          <w:p w:rsidR="00500D21" w:rsidRDefault="006F086E" w:rsidP="00FC38A8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не позднее 15 февраля года, следующего за отчётным</w:t>
            </w:r>
            <w:r w:rsidR="00FC38A8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E60DBE" w:rsidRDefault="00FC38A8" w:rsidP="00FC38A8">
            <w:pPr>
              <w:ind w:right="-2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5CF9">
              <w:rPr>
                <w:rFonts w:ascii="Times New Roman" w:hAnsi="Times New Roman"/>
                <w:sz w:val="27"/>
                <w:szCs w:val="27"/>
              </w:rPr>
              <w:t>ежегодно</w:t>
            </w:r>
          </w:p>
        </w:tc>
      </w:tr>
    </w:tbl>
    <w:p w:rsidR="006B46EE" w:rsidRDefault="006B46EE" w:rsidP="00514F87">
      <w:pPr>
        <w:spacing w:before="120"/>
        <w:ind w:right="-28"/>
        <w:jc w:val="both"/>
      </w:pPr>
    </w:p>
    <w:sectPr w:rsidR="006B46EE" w:rsidSect="0023303A">
      <w:headerReference w:type="even" r:id="rId8"/>
      <w:headerReference w:type="default" r:id="rId9"/>
      <w:footerReference w:type="default" r:id="rId10"/>
      <w:pgSz w:w="11906" w:h="16838"/>
      <w:pgMar w:top="1134" w:right="851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4C0" w:rsidRDefault="007C14C0">
      <w:r>
        <w:separator/>
      </w:r>
    </w:p>
  </w:endnote>
  <w:endnote w:type="continuationSeparator" w:id="1">
    <w:p w:rsidR="007C14C0" w:rsidRDefault="007C1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12922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114264" w:rsidRPr="00114264" w:rsidRDefault="00126189">
        <w:pPr>
          <w:pStyle w:val="ad"/>
          <w:jc w:val="right"/>
          <w:rPr>
            <w:rFonts w:ascii="Times New Roman" w:hAnsi="Times New Roman"/>
            <w:sz w:val="22"/>
            <w:szCs w:val="22"/>
          </w:rPr>
        </w:pPr>
        <w:r w:rsidRPr="00114264">
          <w:rPr>
            <w:rFonts w:ascii="Times New Roman" w:hAnsi="Times New Roman"/>
            <w:sz w:val="22"/>
            <w:szCs w:val="22"/>
          </w:rPr>
          <w:fldChar w:fldCharType="begin"/>
        </w:r>
        <w:r w:rsidR="00114264" w:rsidRPr="00114264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114264">
          <w:rPr>
            <w:rFonts w:ascii="Times New Roman" w:hAnsi="Times New Roman"/>
            <w:sz w:val="22"/>
            <w:szCs w:val="22"/>
          </w:rPr>
          <w:fldChar w:fldCharType="separate"/>
        </w:r>
        <w:r w:rsidR="003D3635">
          <w:rPr>
            <w:rFonts w:ascii="Times New Roman" w:hAnsi="Times New Roman"/>
            <w:noProof/>
            <w:sz w:val="22"/>
            <w:szCs w:val="22"/>
          </w:rPr>
          <w:t>3</w:t>
        </w:r>
        <w:r w:rsidRPr="00114264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4C0" w:rsidRDefault="007C14C0">
      <w:r>
        <w:separator/>
      </w:r>
    </w:p>
  </w:footnote>
  <w:footnote w:type="continuationSeparator" w:id="1">
    <w:p w:rsidR="007C14C0" w:rsidRDefault="007C1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38" w:rsidRDefault="00126189" w:rsidP="00053DF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C78E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4538" w:rsidRDefault="007C14C0" w:rsidP="00DD4538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3A" w:rsidRPr="0023303A" w:rsidRDefault="007C14C0" w:rsidP="00053DF4">
    <w:pPr>
      <w:pStyle w:val="aa"/>
      <w:framePr w:wrap="around" w:vAnchor="text" w:hAnchor="margin" w:xAlign="right" w:y="1"/>
      <w:rPr>
        <w:rStyle w:val="ac"/>
        <w:rFonts w:asciiTheme="minorHAnsi" w:hAnsiTheme="minorHAnsi"/>
      </w:rPr>
    </w:pPr>
  </w:p>
  <w:p w:rsidR="00DD4538" w:rsidRDefault="007C14C0" w:rsidP="0023303A">
    <w:pPr>
      <w:pStyle w:val="aa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A0C7A"/>
    <w:rsid w:val="000161CB"/>
    <w:rsid w:val="0005277F"/>
    <w:rsid w:val="00096E83"/>
    <w:rsid w:val="000B1613"/>
    <w:rsid w:val="000E576D"/>
    <w:rsid w:val="000F4198"/>
    <w:rsid w:val="00114264"/>
    <w:rsid w:val="00126189"/>
    <w:rsid w:val="00165AFD"/>
    <w:rsid w:val="001E06EA"/>
    <w:rsid w:val="002743A0"/>
    <w:rsid w:val="00285E29"/>
    <w:rsid w:val="003D3635"/>
    <w:rsid w:val="00463A67"/>
    <w:rsid w:val="004972F8"/>
    <w:rsid w:val="00500D21"/>
    <w:rsid w:val="00514F87"/>
    <w:rsid w:val="0054663D"/>
    <w:rsid w:val="0057767F"/>
    <w:rsid w:val="00594030"/>
    <w:rsid w:val="005C78ED"/>
    <w:rsid w:val="005F6B02"/>
    <w:rsid w:val="006636A3"/>
    <w:rsid w:val="0067423F"/>
    <w:rsid w:val="006B46EE"/>
    <w:rsid w:val="006C2938"/>
    <w:rsid w:val="006D5CF9"/>
    <w:rsid w:val="006F086E"/>
    <w:rsid w:val="006F2806"/>
    <w:rsid w:val="007C14C0"/>
    <w:rsid w:val="007F2EB9"/>
    <w:rsid w:val="008A0C7A"/>
    <w:rsid w:val="009044C0"/>
    <w:rsid w:val="00981059"/>
    <w:rsid w:val="00986B83"/>
    <w:rsid w:val="009A3AEC"/>
    <w:rsid w:val="00A33542"/>
    <w:rsid w:val="00AF6B49"/>
    <w:rsid w:val="00C239DA"/>
    <w:rsid w:val="00C454DD"/>
    <w:rsid w:val="00CC7D80"/>
    <w:rsid w:val="00DC6EB5"/>
    <w:rsid w:val="00E56C33"/>
    <w:rsid w:val="00E60DBE"/>
    <w:rsid w:val="00E77FE2"/>
    <w:rsid w:val="00E85FFA"/>
    <w:rsid w:val="00EB09A6"/>
    <w:rsid w:val="00FC38A8"/>
    <w:rsid w:val="00FD08B8"/>
    <w:rsid w:val="00FF3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64"/>
    <w:pPr>
      <w:spacing w:after="0" w:line="240" w:lineRule="auto"/>
    </w:pPr>
    <w:rPr>
      <w:rFonts w:ascii="Time Roman" w:eastAsia="Times New Roman" w:hAnsi="Time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0C7A"/>
    <w:pPr>
      <w:spacing w:before="120" w:after="120"/>
      <w:jc w:val="center"/>
    </w:pPr>
    <w:rPr>
      <w:rFonts w:ascii="Times New Roman" w:hAnsi="Times New Roman"/>
      <w:szCs w:val="24"/>
    </w:rPr>
  </w:style>
  <w:style w:type="character" w:customStyle="1" w:styleId="a4">
    <w:name w:val="Название Знак"/>
    <w:basedOn w:val="a0"/>
    <w:link w:val="a3"/>
    <w:rsid w:val="008A0C7A"/>
    <w:rPr>
      <w:rFonts w:eastAsia="Times New Roman"/>
      <w:szCs w:val="24"/>
      <w:lang w:eastAsia="ru-RU"/>
    </w:rPr>
  </w:style>
  <w:style w:type="paragraph" w:styleId="a5">
    <w:name w:val="Subtitle"/>
    <w:basedOn w:val="a"/>
    <w:link w:val="a6"/>
    <w:qFormat/>
    <w:rsid w:val="008A0C7A"/>
    <w:rPr>
      <w:rFonts w:eastAsia="Arial Unicode MS"/>
      <w:sz w:val="32"/>
    </w:rPr>
  </w:style>
  <w:style w:type="character" w:customStyle="1" w:styleId="a6">
    <w:name w:val="Подзаголовок Знак"/>
    <w:basedOn w:val="a0"/>
    <w:link w:val="a5"/>
    <w:rsid w:val="008A0C7A"/>
    <w:rPr>
      <w:rFonts w:ascii="Time Roman" w:eastAsia="Arial Unicode MS" w:hAnsi="Time Roman"/>
      <w:sz w:val="32"/>
      <w:szCs w:val="20"/>
      <w:lang w:eastAsia="ru-RU"/>
    </w:rPr>
  </w:style>
  <w:style w:type="paragraph" w:styleId="a7">
    <w:name w:val="Body Text"/>
    <w:basedOn w:val="a"/>
    <w:link w:val="a8"/>
    <w:rsid w:val="008A0C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5385"/>
      <w:jc w:val="both"/>
    </w:pPr>
    <w:rPr>
      <w:sz w:val="26"/>
    </w:rPr>
  </w:style>
  <w:style w:type="character" w:customStyle="1" w:styleId="a8">
    <w:name w:val="Основной текст Знак"/>
    <w:basedOn w:val="a0"/>
    <w:link w:val="a7"/>
    <w:rsid w:val="008A0C7A"/>
    <w:rPr>
      <w:rFonts w:ascii="Time Roman" w:eastAsia="Times New Roman" w:hAnsi="Time Roman"/>
      <w:sz w:val="26"/>
      <w:szCs w:val="20"/>
      <w:lang w:eastAsia="ru-RU"/>
    </w:rPr>
  </w:style>
  <w:style w:type="table" w:styleId="a9">
    <w:name w:val="Table Grid"/>
    <w:basedOn w:val="a1"/>
    <w:rsid w:val="008A0C7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8A0C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A0C7A"/>
    <w:rPr>
      <w:rFonts w:ascii="Time Roman" w:eastAsia="Times New Roman" w:hAnsi="Time Roman"/>
      <w:szCs w:val="20"/>
      <w:lang w:eastAsia="ru-RU"/>
    </w:rPr>
  </w:style>
  <w:style w:type="character" w:styleId="ac">
    <w:name w:val="page number"/>
    <w:basedOn w:val="a0"/>
    <w:rsid w:val="008A0C7A"/>
  </w:style>
  <w:style w:type="paragraph" w:styleId="ad">
    <w:name w:val="footer"/>
    <w:basedOn w:val="a"/>
    <w:link w:val="ae"/>
    <w:uiPriority w:val="99"/>
    <w:unhideWhenUsed/>
    <w:rsid w:val="001142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14264"/>
    <w:rPr>
      <w:rFonts w:ascii="Time Roman" w:eastAsia="Times New Roman" w:hAnsi="Time Roman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56C3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56C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64"/>
    <w:pPr>
      <w:spacing w:after="0" w:line="240" w:lineRule="auto"/>
    </w:pPr>
    <w:rPr>
      <w:rFonts w:ascii="Time Roman" w:eastAsia="Times New Roman" w:hAnsi="Time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0C7A"/>
    <w:pPr>
      <w:spacing w:before="120" w:after="120"/>
      <w:jc w:val="center"/>
    </w:pPr>
    <w:rPr>
      <w:rFonts w:ascii="Times New Roman" w:hAnsi="Times New Roman"/>
      <w:szCs w:val="24"/>
    </w:rPr>
  </w:style>
  <w:style w:type="character" w:customStyle="1" w:styleId="a4">
    <w:name w:val="Название Знак"/>
    <w:basedOn w:val="a0"/>
    <w:link w:val="a3"/>
    <w:rsid w:val="008A0C7A"/>
    <w:rPr>
      <w:rFonts w:eastAsia="Times New Roman"/>
      <w:szCs w:val="24"/>
      <w:lang w:eastAsia="ru-RU"/>
    </w:rPr>
  </w:style>
  <w:style w:type="paragraph" w:styleId="a5">
    <w:name w:val="Subtitle"/>
    <w:basedOn w:val="a"/>
    <w:link w:val="a6"/>
    <w:qFormat/>
    <w:rsid w:val="008A0C7A"/>
    <w:rPr>
      <w:rFonts w:eastAsia="Arial Unicode MS"/>
      <w:sz w:val="32"/>
    </w:rPr>
  </w:style>
  <w:style w:type="character" w:customStyle="1" w:styleId="a6">
    <w:name w:val="Подзаголовок Знак"/>
    <w:basedOn w:val="a0"/>
    <w:link w:val="a5"/>
    <w:rsid w:val="008A0C7A"/>
    <w:rPr>
      <w:rFonts w:ascii="Time Roman" w:eastAsia="Arial Unicode MS" w:hAnsi="Time Roman"/>
      <w:sz w:val="32"/>
      <w:szCs w:val="20"/>
      <w:lang w:eastAsia="ru-RU"/>
    </w:rPr>
  </w:style>
  <w:style w:type="paragraph" w:styleId="a7">
    <w:name w:val="Body Text"/>
    <w:basedOn w:val="a"/>
    <w:link w:val="a8"/>
    <w:rsid w:val="008A0C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5385"/>
      <w:jc w:val="both"/>
    </w:pPr>
    <w:rPr>
      <w:sz w:val="26"/>
    </w:rPr>
  </w:style>
  <w:style w:type="character" w:customStyle="1" w:styleId="a8">
    <w:name w:val="Основной текст Знак"/>
    <w:basedOn w:val="a0"/>
    <w:link w:val="a7"/>
    <w:rsid w:val="008A0C7A"/>
    <w:rPr>
      <w:rFonts w:ascii="Time Roman" w:eastAsia="Times New Roman" w:hAnsi="Time Roman"/>
      <w:sz w:val="26"/>
      <w:szCs w:val="20"/>
      <w:lang w:eastAsia="ru-RU"/>
    </w:rPr>
  </w:style>
  <w:style w:type="table" w:styleId="a9">
    <w:name w:val="Table Grid"/>
    <w:basedOn w:val="a1"/>
    <w:rsid w:val="008A0C7A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8A0C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A0C7A"/>
    <w:rPr>
      <w:rFonts w:ascii="Time Roman" w:eastAsia="Times New Roman" w:hAnsi="Time Roman"/>
      <w:szCs w:val="20"/>
      <w:lang w:eastAsia="ru-RU"/>
    </w:rPr>
  </w:style>
  <w:style w:type="character" w:styleId="ac">
    <w:name w:val="page number"/>
    <w:basedOn w:val="a0"/>
    <w:rsid w:val="008A0C7A"/>
  </w:style>
  <w:style w:type="paragraph" w:styleId="ad">
    <w:name w:val="footer"/>
    <w:basedOn w:val="a"/>
    <w:link w:val="ae"/>
    <w:uiPriority w:val="99"/>
    <w:unhideWhenUsed/>
    <w:rsid w:val="001142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14264"/>
    <w:rPr>
      <w:rFonts w:ascii="Time Roman" w:eastAsia="Times New Roman" w:hAnsi="Time Roman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56C3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56C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61968-FA93-4867-BEBB-31B26985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Fedotova</cp:lastModifiedBy>
  <cp:revision>3</cp:revision>
  <cp:lastPrinted>2026-05-08T09:35:00Z</cp:lastPrinted>
  <dcterms:created xsi:type="dcterms:W3CDTF">2026-05-15T09:15:00Z</dcterms:created>
  <dcterms:modified xsi:type="dcterms:W3CDTF">2026-05-15T11:36:00Z</dcterms:modified>
</cp:coreProperties>
</file>