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1230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E5E72">
        <w:rPr>
          <w:rFonts w:eastAsia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404BABC" wp14:editId="447C8002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16991A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7FC2FDE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C5450C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AF69854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13EA67B" w14:textId="77777777" w:rsidR="001E5E72" w:rsidRPr="001E5E72" w:rsidRDefault="001E5E72" w:rsidP="001E5E72">
      <w:pPr>
        <w:spacing w:after="0" w:line="240" w:lineRule="auto"/>
        <w:jc w:val="center"/>
        <w:rPr>
          <w:rFonts w:eastAsia="Times New Roman"/>
          <w:smallCaps/>
          <w:sz w:val="36"/>
          <w:szCs w:val="36"/>
          <w:lang w:eastAsia="ru-RU"/>
        </w:rPr>
      </w:pPr>
      <w:r w:rsidRPr="001E5E72">
        <w:rPr>
          <w:rFonts w:eastAsia="Times New Roman"/>
          <w:smallCaps/>
          <w:sz w:val="36"/>
          <w:szCs w:val="36"/>
          <w:lang w:eastAsia="ru-RU"/>
        </w:rPr>
        <w:t>представительный орган</w:t>
      </w:r>
    </w:p>
    <w:p w14:paraId="6B85AB76" w14:textId="77777777" w:rsidR="001E5E72" w:rsidRPr="001E5E72" w:rsidRDefault="001E5E72" w:rsidP="001E5E72">
      <w:pPr>
        <w:spacing w:after="0" w:line="240" w:lineRule="auto"/>
        <w:jc w:val="center"/>
        <w:rPr>
          <w:rFonts w:eastAsia="Times New Roman"/>
          <w:smallCaps/>
          <w:sz w:val="36"/>
          <w:szCs w:val="36"/>
          <w:lang w:eastAsia="ru-RU"/>
        </w:rPr>
      </w:pPr>
      <w:r w:rsidRPr="001E5E72">
        <w:rPr>
          <w:rFonts w:eastAsia="Times New Roman"/>
          <w:smallCaps/>
          <w:sz w:val="36"/>
          <w:szCs w:val="36"/>
          <w:lang w:eastAsia="ru-RU"/>
        </w:rPr>
        <w:t>муниципального образования</w:t>
      </w:r>
    </w:p>
    <w:p w14:paraId="020FD03F" w14:textId="77777777" w:rsidR="001E5E72" w:rsidRPr="001E5E72" w:rsidRDefault="001E5E72" w:rsidP="001E5E72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1E5E72">
        <w:rPr>
          <w:rFonts w:eastAsia="Times New Roman"/>
          <w:sz w:val="36"/>
          <w:szCs w:val="36"/>
          <w:lang w:eastAsia="ru-RU"/>
        </w:rPr>
        <w:t>«Город Волгодонск»</w:t>
      </w:r>
    </w:p>
    <w:p w14:paraId="33B4B676" w14:textId="77777777" w:rsidR="001E5E72" w:rsidRPr="001E5E72" w:rsidRDefault="001E5E72" w:rsidP="001E5E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1E5E72">
        <w:rPr>
          <w:rFonts w:ascii="Arial" w:eastAsia="Times New Roman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36C8A1D7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9F57ED6" w14:textId="77777777" w:rsidR="001E5E72" w:rsidRPr="001E5E72" w:rsidRDefault="001E5E72" w:rsidP="001E5E72">
      <w:pPr>
        <w:spacing w:after="0" w:line="240" w:lineRule="auto"/>
        <w:jc w:val="center"/>
        <w:rPr>
          <w:rFonts w:eastAsia="Times New Roman"/>
          <w:lang w:eastAsia="ru-RU"/>
        </w:rPr>
      </w:pPr>
      <w:r w:rsidRPr="001E5E72">
        <w:rPr>
          <w:rFonts w:eastAsia="Times New Roman"/>
          <w:lang w:eastAsia="ru-RU"/>
        </w:rPr>
        <w:t>г. Волгодонск Ростовской области</w:t>
      </w:r>
    </w:p>
    <w:p w14:paraId="6A0FA764" w14:textId="77777777" w:rsidR="001E5E72" w:rsidRPr="001E5E72" w:rsidRDefault="001E5E72" w:rsidP="001E5E7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5958463" w14:textId="67809149" w:rsidR="001E5E72" w:rsidRPr="001E5E72" w:rsidRDefault="001E5E72" w:rsidP="001E5E72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1E5E72">
        <w:rPr>
          <w:rFonts w:eastAsia="Times New Roman"/>
          <w:sz w:val="36"/>
          <w:szCs w:val="36"/>
          <w:lang w:eastAsia="ru-RU"/>
        </w:rPr>
        <w:t xml:space="preserve">РЕШЕНИЕ № </w:t>
      </w:r>
      <w:r w:rsidR="00FE37D7">
        <w:rPr>
          <w:rFonts w:eastAsia="Times New Roman"/>
          <w:sz w:val="36"/>
          <w:szCs w:val="36"/>
          <w:lang w:eastAsia="ru-RU"/>
        </w:rPr>
        <w:t>15</w:t>
      </w:r>
      <w:r w:rsidRPr="001E5E72">
        <w:rPr>
          <w:rFonts w:eastAsia="Times New Roman"/>
          <w:sz w:val="36"/>
          <w:szCs w:val="36"/>
          <w:lang w:eastAsia="ru-RU"/>
        </w:rPr>
        <w:t xml:space="preserve"> от </w:t>
      </w:r>
      <w:r>
        <w:rPr>
          <w:rFonts w:eastAsia="Times New Roman"/>
          <w:sz w:val="36"/>
          <w:szCs w:val="36"/>
          <w:lang w:eastAsia="ru-RU"/>
        </w:rPr>
        <w:t>13 марта</w:t>
      </w:r>
      <w:r w:rsidRPr="001E5E72">
        <w:rPr>
          <w:rFonts w:eastAsia="Times New Roman"/>
          <w:sz w:val="36"/>
          <w:szCs w:val="36"/>
          <w:lang w:eastAsia="ru-RU"/>
        </w:rPr>
        <w:t xml:space="preserve"> 2025 года</w:t>
      </w:r>
    </w:p>
    <w:p w14:paraId="7817E46E" w14:textId="352C8DE2" w:rsidR="00163A62" w:rsidRPr="001E5E72" w:rsidRDefault="00163A62" w:rsidP="001E5E72">
      <w:pPr>
        <w:spacing w:before="240" w:after="0" w:line="336" w:lineRule="auto"/>
        <w:ind w:right="5387"/>
        <w:jc w:val="both"/>
        <w:rPr>
          <w:rFonts w:eastAsia="Times New Roman"/>
          <w:sz w:val="36"/>
          <w:szCs w:val="36"/>
          <w:lang w:eastAsia="ru-RU"/>
        </w:rPr>
      </w:pPr>
      <w:r w:rsidRPr="00163A62">
        <w:t>Об отчёте о деятельности Контрольно-счётной палаты города Волгодонска за 2024 год</w:t>
      </w:r>
    </w:p>
    <w:p w14:paraId="47A3412D" w14:textId="77777777" w:rsidR="00163A62" w:rsidRPr="00163A62" w:rsidRDefault="00163A62" w:rsidP="001E5E72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eastAsia="Times New Roman"/>
          <w:lang w:eastAsia="ru-RU"/>
        </w:rPr>
      </w:pPr>
    </w:p>
    <w:p w14:paraId="2193A597" w14:textId="109165A6" w:rsidR="00163A62" w:rsidRPr="00163A62" w:rsidRDefault="00163A62" w:rsidP="001E5E72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 xml:space="preserve">В соответствии со статьёй 57 Устава муниципального образования </w:t>
      </w:r>
      <w:r w:rsidR="001E5E72">
        <w:rPr>
          <w:rFonts w:eastAsia="Times New Roman"/>
          <w:lang w:eastAsia="ru-RU"/>
        </w:rPr>
        <w:t>городского округа</w:t>
      </w:r>
      <w:r w:rsidRPr="00163A62">
        <w:rPr>
          <w:rFonts w:eastAsia="Times New Roman"/>
          <w:lang w:eastAsia="ru-RU"/>
        </w:rPr>
        <w:t xml:space="preserve"> «Город Волгодонск»</w:t>
      </w:r>
      <w:r w:rsidR="001E5E72">
        <w:rPr>
          <w:rFonts w:eastAsia="Times New Roman"/>
          <w:lang w:eastAsia="ru-RU"/>
        </w:rPr>
        <w:t xml:space="preserve"> Ростовской области</w:t>
      </w:r>
      <w:r w:rsidRPr="00163A62">
        <w:rPr>
          <w:rFonts w:eastAsia="Times New Roman"/>
          <w:lang w:eastAsia="ru-RU"/>
        </w:rPr>
        <w:t xml:space="preserve">, статьёй 20 Положения о Контрольно-счётной палате города Волгодонска, утверждённого решением Волгодонской городской Думы от 16.11.2011 №120, Волгодонская городская Дума </w:t>
      </w:r>
    </w:p>
    <w:p w14:paraId="38445DC2" w14:textId="77777777" w:rsidR="00163A62" w:rsidRPr="00163A62" w:rsidRDefault="00163A62" w:rsidP="001E5E72">
      <w:pPr>
        <w:autoSpaceDE w:val="0"/>
        <w:autoSpaceDN w:val="0"/>
        <w:adjustRightInd w:val="0"/>
        <w:spacing w:before="120" w:after="120" w:line="336" w:lineRule="auto"/>
        <w:jc w:val="center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>РЕШИЛА:</w:t>
      </w:r>
    </w:p>
    <w:p w14:paraId="31CDB564" w14:textId="77777777" w:rsidR="00163A62" w:rsidRPr="00163A62" w:rsidRDefault="00163A62" w:rsidP="001E5E72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firstLine="720"/>
        <w:jc w:val="both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>1.</w:t>
      </w:r>
      <w:r w:rsidRPr="00163A62">
        <w:rPr>
          <w:rFonts w:eastAsia="Times New Roman"/>
          <w:lang w:eastAsia="ru-RU"/>
        </w:rPr>
        <w:tab/>
        <w:t>Принять к сведению отчёт о деятельности Контрольно-счётной палаты города Волгодонска за 2024 год (приложение).</w:t>
      </w:r>
    </w:p>
    <w:p w14:paraId="3BB495F8" w14:textId="77777777" w:rsidR="00163A62" w:rsidRPr="00163A62" w:rsidRDefault="00163A62" w:rsidP="001E5E72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firstLine="705"/>
        <w:jc w:val="both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>2.</w:t>
      </w:r>
      <w:r w:rsidRPr="00163A62">
        <w:rPr>
          <w:rFonts w:eastAsia="Times New Roman"/>
          <w:lang w:eastAsia="ru-RU"/>
        </w:rPr>
        <w:tab/>
        <w:t>Опубликовать отчёт в средствах массовой информации.</w:t>
      </w:r>
    </w:p>
    <w:p w14:paraId="19EA205D" w14:textId="77777777" w:rsidR="00163A62" w:rsidRPr="00163A62" w:rsidRDefault="00163A62" w:rsidP="001E5E72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firstLine="705"/>
        <w:jc w:val="both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>3.</w:t>
      </w:r>
      <w:r w:rsidRPr="00163A62">
        <w:rPr>
          <w:rFonts w:eastAsia="Times New Roman"/>
          <w:lang w:eastAsia="ru-RU"/>
        </w:rPr>
        <w:tab/>
        <w:t>Настоящее решение вступает в силу со дня его принятия.</w:t>
      </w:r>
    </w:p>
    <w:p w14:paraId="45E85E63" w14:textId="77777777" w:rsidR="00163A62" w:rsidRDefault="00163A62" w:rsidP="001E5E72">
      <w:pPr>
        <w:autoSpaceDE w:val="0"/>
        <w:autoSpaceDN w:val="0"/>
        <w:adjustRightInd w:val="0"/>
        <w:spacing w:after="0" w:line="336" w:lineRule="auto"/>
        <w:ind w:firstLine="705"/>
        <w:jc w:val="both"/>
        <w:rPr>
          <w:rFonts w:eastAsia="Times New Roman"/>
          <w:lang w:eastAsia="ru-RU"/>
        </w:rPr>
      </w:pPr>
    </w:p>
    <w:p w14:paraId="7BA9BDA0" w14:textId="77777777" w:rsidR="001E5E72" w:rsidRPr="00163A62" w:rsidRDefault="001E5E72" w:rsidP="001E5E72">
      <w:pPr>
        <w:autoSpaceDE w:val="0"/>
        <w:autoSpaceDN w:val="0"/>
        <w:adjustRightInd w:val="0"/>
        <w:spacing w:after="0" w:line="336" w:lineRule="auto"/>
        <w:ind w:firstLine="705"/>
        <w:jc w:val="both"/>
        <w:rPr>
          <w:rFonts w:eastAsia="Times New Roman"/>
          <w:lang w:eastAsia="ru-RU"/>
        </w:rPr>
      </w:pPr>
    </w:p>
    <w:p w14:paraId="773AD41C" w14:textId="77777777" w:rsidR="001E5E72" w:rsidRPr="00163A62" w:rsidRDefault="001E5E72" w:rsidP="001E5E72">
      <w:pPr>
        <w:autoSpaceDE w:val="0"/>
        <w:autoSpaceDN w:val="0"/>
        <w:adjustRightInd w:val="0"/>
        <w:spacing w:after="0" w:line="336" w:lineRule="auto"/>
        <w:jc w:val="both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>Председатель</w:t>
      </w:r>
    </w:p>
    <w:p w14:paraId="58E894D4" w14:textId="77777777" w:rsidR="001E5E72" w:rsidRDefault="001E5E72" w:rsidP="001E5E72">
      <w:pPr>
        <w:autoSpaceDE w:val="0"/>
        <w:autoSpaceDN w:val="0"/>
        <w:adjustRightInd w:val="0"/>
        <w:spacing w:after="0" w:line="33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Волгодонской городской Думы –</w:t>
      </w:r>
    </w:p>
    <w:p w14:paraId="7E79C431" w14:textId="4E58446F" w:rsidR="00163A62" w:rsidRPr="00163A62" w:rsidRDefault="001E5E72" w:rsidP="001E5E72">
      <w:pPr>
        <w:autoSpaceDE w:val="0"/>
        <w:autoSpaceDN w:val="0"/>
        <w:adjustRightInd w:val="0"/>
        <w:spacing w:after="0" w:line="336" w:lineRule="auto"/>
        <w:jc w:val="both"/>
        <w:rPr>
          <w:rFonts w:eastAsia="Times New Roman"/>
          <w:lang w:eastAsia="ru-RU"/>
        </w:rPr>
      </w:pPr>
      <w:r w:rsidRPr="00163A62">
        <w:rPr>
          <w:rFonts w:eastAsia="Times New Roman"/>
          <w:lang w:eastAsia="ru-RU"/>
        </w:rPr>
        <w:t>глава города Волгодонска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163A62">
        <w:rPr>
          <w:rFonts w:eastAsia="Times New Roman"/>
          <w:lang w:eastAsia="ru-RU"/>
        </w:rPr>
        <w:t>С.Н.</w:t>
      </w:r>
      <w:r>
        <w:rPr>
          <w:rFonts w:eastAsia="Times New Roman"/>
          <w:lang w:eastAsia="ru-RU"/>
        </w:rPr>
        <w:t xml:space="preserve"> </w:t>
      </w:r>
      <w:r w:rsidRPr="00163A62">
        <w:rPr>
          <w:rFonts w:eastAsia="Times New Roman"/>
          <w:lang w:eastAsia="ru-RU"/>
        </w:rPr>
        <w:t>Ладанов</w:t>
      </w:r>
    </w:p>
    <w:p w14:paraId="564B8B0A" w14:textId="77777777" w:rsidR="00163A62" w:rsidRDefault="00163A62" w:rsidP="00163A62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14:paraId="5CF344F8" w14:textId="77777777" w:rsidR="001E5E72" w:rsidRPr="00163A62" w:rsidRDefault="001E5E72" w:rsidP="00163A62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14:paraId="2B21F000" w14:textId="77777777" w:rsidR="00163A62" w:rsidRPr="00163A62" w:rsidRDefault="00163A62" w:rsidP="00163A6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163A62">
        <w:rPr>
          <w:rFonts w:eastAsia="Times New Roman"/>
          <w:sz w:val="22"/>
          <w:szCs w:val="22"/>
          <w:lang w:eastAsia="ru-RU"/>
        </w:rPr>
        <w:t>Проект вносит Контрольно-счётная</w:t>
      </w:r>
    </w:p>
    <w:p w14:paraId="5480B4A4" w14:textId="77777777" w:rsidR="001E5E72" w:rsidRDefault="00163A62" w:rsidP="001E5E7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163A62">
        <w:rPr>
          <w:rFonts w:eastAsia="Times New Roman"/>
          <w:sz w:val="22"/>
          <w:szCs w:val="22"/>
          <w:lang w:eastAsia="ru-RU"/>
        </w:rPr>
        <w:t>палата города Волгодонска</w:t>
      </w:r>
    </w:p>
    <w:p w14:paraId="738DC7E7" w14:textId="77777777" w:rsidR="001E5E72" w:rsidRDefault="001E5E72" w:rsidP="001E5E7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br w:type="page"/>
      </w:r>
    </w:p>
    <w:p w14:paraId="51DDBA8C" w14:textId="5B778D74" w:rsidR="001558DA" w:rsidRPr="009047A9" w:rsidRDefault="00A17BEF" w:rsidP="001E5E7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eastAsia="Calibri"/>
        </w:rPr>
      </w:pPr>
      <w:r w:rsidRPr="009047A9">
        <w:rPr>
          <w:rFonts w:eastAsia="Calibri"/>
        </w:rPr>
        <w:lastRenderedPageBreak/>
        <w:t>Приложение к решению Волгодонской городской Думы «Об</w:t>
      </w:r>
      <w:r w:rsidR="001E5E72" w:rsidRPr="009047A9">
        <w:rPr>
          <w:rFonts w:eastAsia="Calibri"/>
        </w:rPr>
        <w:t xml:space="preserve"> </w:t>
      </w:r>
      <w:r w:rsidRPr="009047A9">
        <w:rPr>
          <w:rFonts w:eastAsia="Calibri"/>
        </w:rPr>
        <w:t>отчёте о деятельности Контрольно-счётной палаты города Волгодонска за 2024 год»</w:t>
      </w:r>
      <w:r w:rsidR="00EB13A6" w:rsidRPr="009047A9">
        <w:rPr>
          <w:rFonts w:eastAsia="Calibri"/>
        </w:rPr>
        <w:t xml:space="preserve"> от</w:t>
      </w:r>
      <w:r w:rsidR="001E5E72" w:rsidRPr="009047A9">
        <w:rPr>
          <w:rFonts w:eastAsia="Calibri"/>
        </w:rPr>
        <w:t> 13.03.2025</w:t>
      </w:r>
      <w:r w:rsidR="00EB13A6" w:rsidRPr="009047A9">
        <w:rPr>
          <w:rFonts w:eastAsia="Calibri"/>
        </w:rPr>
        <w:t xml:space="preserve"> №</w:t>
      </w:r>
      <w:r w:rsidR="00FE37D7">
        <w:rPr>
          <w:rFonts w:eastAsia="Calibri"/>
        </w:rPr>
        <w:t xml:space="preserve"> 15</w:t>
      </w:r>
    </w:p>
    <w:p w14:paraId="424A5DA2" w14:textId="77777777" w:rsidR="00D27607" w:rsidRPr="009047A9" w:rsidRDefault="00D27607" w:rsidP="001558DA">
      <w:pPr>
        <w:spacing w:after="0" w:line="240" w:lineRule="auto"/>
        <w:jc w:val="center"/>
        <w:rPr>
          <w:rFonts w:eastAsia="Calibri"/>
          <w:b/>
        </w:rPr>
      </w:pPr>
    </w:p>
    <w:p w14:paraId="4F5649A5" w14:textId="77777777" w:rsidR="00D27607" w:rsidRPr="009047A9" w:rsidRDefault="00D27607" w:rsidP="001558DA">
      <w:pPr>
        <w:spacing w:after="0" w:line="240" w:lineRule="auto"/>
        <w:jc w:val="center"/>
        <w:rPr>
          <w:rFonts w:eastAsia="Calibri"/>
          <w:b/>
        </w:rPr>
      </w:pPr>
    </w:p>
    <w:p w14:paraId="3C542C90" w14:textId="77777777" w:rsidR="001558DA" w:rsidRPr="009047A9" w:rsidRDefault="001558DA" w:rsidP="009047A9">
      <w:pPr>
        <w:spacing w:after="0" w:line="312" w:lineRule="auto"/>
        <w:jc w:val="center"/>
        <w:rPr>
          <w:rFonts w:eastAsia="Calibri"/>
          <w:b/>
        </w:rPr>
      </w:pPr>
      <w:r w:rsidRPr="009047A9">
        <w:rPr>
          <w:rFonts w:eastAsia="Calibri"/>
          <w:b/>
        </w:rPr>
        <w:t>ОТЧЁТ</w:t>
      </w:r>
    </w:p>
    <w:p w14:paraId="043E6031" w14:textId="77777777" w:rsidR="001558DA" w:rsidRPr="009047A9" w:rsidRDefault="001558DA" w:rsidP="009047A9">
      <w:pPr>
        <w:spacing w:after="0" w:line="312" w:lineRule="auto"/>
        <w:jc w:val="center"/>
        <w:rPr>
          <w:rFonts w:eastAsia="Calibri"/>
          <w:b/>
        </w:rPr>
      </w:pPr>
      <w:r w:rsidRPr="009047A9">
        <w:rPr>
          <w:rFonts w:eastAsia="Calibri"/>
          <w:b/>
        </w:rPr>
        <w:t>о деятельности Контрольно-счётной палаты города Волгодонска</w:t>
      </w:r>
    </w:p>
    <w:p w14:paraId="67FCDD0A" w14:textId="77777777" w:rsidR="001558DA" w:rsidRPr="009047A9" w:rsidRDefault="001558DA" w:rsidP="009047A9">
      <w:pPr>
        <w:spacing w:after="0" w:line="312" w:lineRule="auto"/>
        <w:jc w:val="center"/>
        <w:rPr>
          <w:rFonts w:eastAsia="Calibri"/>
          <w:b/>
        </w:rPr>
      </w:pPr>
      <w:r w:rsidRPr="009047A9">
        <w:rPr>
          <w:rFonts w:eastAsia="Calibri"/>
          <w:b/>
        </w:rPr>
        <w:t>за 2024 год</w:t>
      </w:r>
    </w:p>
    <w:p w14:paraId="6AB8AD09" w14:textId="77777777" w:rsidR="001558DA" w:rsidRPr="00E03A68" w:rsidRDefault="001558DA" w:rsidP="009047A9">
      <w:pPr>
        <w:spacing w:after="0" w:line="312" w:lineRule="auto"/>
        <w:jc w:val="center"/>
        <w:rPr>
          <w:rFonts w:eastAsia="Calibri"/>
          <w:b/>
        </w:rPr>
      </w:pPr>
    </w:p>
    <w:p w14:paraId="49D31B65" w14:textId="77777777" w:rsidR="00CE5735" w:rsidRPr="00E03A68" w:rsidRDefault="00CE5735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Контрольно-счётная палата города Волгодонска</w:t>
      </w:r>
      <w:r w:rsidRPr="00E03A68">
        <w:rPr>
          <w:rStyle w:val="a7"/>
          <w:rFonts w:eastAsia="Times New Roman"/>
          <w:lang w:eastAsia="ru-RU"/>
        </w:rPr>
        <w:footnoteReference w:id="1"/>
      </w:r>
      <w:r w:rsidRPr="00E03A68">
        <w:rPr>
          <w:rFonts w:eastAsia="Times New Roman"/>
          <w:lang w:eastAsia="ru-RU"/>
        </w:rPr>
        <w:t xml:space="preserve"> является постоянно действующим органом внешнего муниципального финансового контроля, образуемым Волгодонской городской Думой и ей подотчётным, обладает правами юридического лица, организационной и функциональной независимостью.</w:t>
      </w:r>
    </w:p>
    <w:p w14:paraId="42CEC576" w14:textId="5D3637C4" w:rsidR="00CE5735" w:rsidRPr="00E03A68" w:rsidRDefault="00CE5735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Компетенция Контрольно-счётной палаты определена</w:t>
      </w:r>
      <w:r w:rsidRPr="00E03A68">
        <w:t xml:space="preserve"> Федеральным законом от 07.02.2011 №6-ФЗ «Об общих принципах организации и деятельности контрольно-счётных органов субъектов Российской Федерации</w:t>
      </w:r>
      <w:r w:rsidR="00E854D4" w:rsidRPr="00E03A68">
        <w:t>, федеральных территор</w:t>
      </w:r>
      <w:r w:rsidRPr="00E03A68">
        <w:t>ий и муниципальных образований», Бюджетным кодексом Российской Федерации</w:t>
      </w:r>
      <w:r w:rsidR="00E854D4" w:rsidRPr="00E03A68">
        <w:rPr>
          <w:rStyle w:val="a7"/>
        </w:rPr>
        <w:footnoteReference w:id="2"/>
      </w:r>
      <w:r w:rsidRPr="00E03A68">
        <w:t xml:space="preserve">, </w:t>
      </w:r>
      <w:r w:rsidR="001E5E72" w:rsidRPr="00E03A68">
        <w:t>Уставом муниципального образования городского округа «Город Волгодонск» Ростовской области</w:t>
      </w:r>
      <w:r w:rsidRPr="00E03A68">
        <w:t xml:space="preserve">, </w:t>
      </w:r>
      <w:r w:rsidRPr="00E03A68">
        <w:rPr>
          <w:rFonts w:eastAsia="Times New Roman"/>
          <w:lang w:eastAsia="ru-RU"/>
        </w:rPr>
        <w:t xml:space="preserve">Положением </w:t>
      </w:r>
      <w:r w:rsidR="00E854D4" w:rsidRPr="00E03A68">
        <w:rPr>
          <w:rFonts w:eastAsia="Times New Roman"/>
          <w:lang w:eastAsia="ru-RU"/>
        </w:rPr>
        <w:t>о</w:t>
      </w:r>
      <w:r w:rsidR="00DC2807" w:rsidRPr="00E03A68">
        <w:rPr>
          <w:rFonts w:eastAsia="Times New Roman"/>
          <w:lang w:eastAsia="ru-RU"/>
        </w:rPr>
        <w:t> </w:t>
      </w:r>
      <w:r w:rsidR="00E854D4" w:rsidRPr="00E03A68">
        <w:rPr>
          <w:rFonts w:eastAsia="Times New Roman"/>
          <w:lang w:eastAsia="ru-RU"/>
        </w:rPr>
        <w:t>Контрольно</w:t>
      </w:r>
      <w:r w:rsidR="00371E85" w:rsidRPr="00E03A68">
        <w:rPr>
          <w:rFonts w:eastAsia="Times New Roman"/>
          <w:lang w:eastAsia="ru-RU"/>
        </w:rPr>
        <w:t>-счётной палате города Волгодонска</w:t>
      </w:r>
      <w:r w:rsidR="00371E85" w:rsidRPr="00E03A68">
        <w:rPr>
          <w:rStyle w:val="a7"/>
          <w:rFonts w:eastAsia="Times New Roman"/>
          <w:lang w:eastAsia="ru-RU"/>
        </w:rPr>
        <w:footnoteReference w:id="3"/>
      </w:r>
      <w:r w:rsidR="00371E85" w:rsidRPr="00E03A68">
        <w:rPr>
          <w:rFonts w:eastAsia="Times New Roman"/>
          <w:lang w:eastAsia="ru-RU"/>
        </w:rPr>
        <w:t xml:space="preserve">, </w:t>
      </w:r>
      <w:r w:rsidRPr="00E03A68">
        <w:rPr>
          <w:rFonts w:eastAsia="Times New Roman"/>
          <w:lang w:eastAsia="ru-RU"/>
        </w:rPr>
        <w:t>Положением о</w:t>
      </w:r>
      <w:r w:rsidR="009047A9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бюджетном процессе</w:t>
      </w:r>
      <w:r w:rsidRPr="00E03A68">
        <w:rPr>
          <w:rFonts w:eastAsia="Times New Roman"/>
          <w:vertAlign w:val="superscript"/>
          <w:lang w:eastAsia="ru-RU"/>
        </w:rPr>
        <w:footnoteReference w:id="4"/>
      </w:r>
      <w:r w:rsidRPr="00E03A68">
        <w:rPr>
          <w:rFonts w:eastAsia="Times New Roman"/>
          <w:lang w:eastAsia="ru-RU"/>
        </w:rPr>
        <w:t>, иными нормативными правовыми актами Российской Федерации и Ростовской области.</w:t>
      </w:r>
    </w:p>
    <w:p w14:paraId="117A1C8F" w14:textId="018AE7AF" w:rsidR="009A5C88" w:rsidRPr="00E03A68" w:rsidRDefault="009A5C88" w:rsidP="009047A9">
      <w:pPr>
        <w:spacing w:after="0" w:line="312" w:lineRule="auto"/>
        <w:ind w:firstLine="709"/>
        <w:jc w:val="both"/>
      </w:pPr>
      <w:r w:rsidRPr="00E03A68">
        <w:t>Настоящий отчёт о деятельности Контрольно-счётной палаты за 2024 год</w:t>
      </w:r>
      <w:r w:rsidR="00CD63C0" w:rsidRPr="00E03A68">
        <w:rPr>
          <w:rStyle w:val="a7"/>
        </w:rPr>
        <w:footnoteReference w:id="5"/>
      </w:r>
      <w:r w:rsidRPr="00E03A68">
        <w:t xml:space="preserve"> подготовлен в</w:t>
      </w:r>
      <w:r w:rsidR="001445C1" w:rsidRPr="00E03A68">
        <w:t xml:space="preserve">о исполнение </w:t>
      </w:r>
      <w:r w:rsidRPr="00E03A68">
        <w:t>статьи 19 Федерального закона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</w:t>
      </w:r>
      <w:r w:rsidR="00DC2807" w:rsidRPr="00E03A68">
        <w:t>,</w:t>
      </w:r>
      <w:r w:rsidRPr="00E03A68">
        <w:t xml:space="preserve"> </w:t>
      </w:r>
      <w:r w:rsidR="001445C1" w:rsidRPr="00E03A68">
        <w:t>на основании</w:t>
      </w:r>
      <w:r w:rsidRPr="00E03A68">
        <w:t xml:space="preserve"> </w:t>
      </w:r>
      <w:r w:rsidRPr="00E03A68">
        <w:rPr>
          <w:rFonts w:eastAsia="Times New Roman"/>
          <w:lang w:eastAsia="ru-RU"/>
        </w:rPr>
        <w:t>статьи 20 Положения о</w:t>
      </w:r>
      <w:r w:rsidR="009047A9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Контрольно-счётной палате города Волгодонска.</w:t>
      </w:r>
    </w:p>
    <w:p w14:paraId="14A64184" w14:textId="77777777" w:rsidR="009A5C88" w:rsidRPr="00E03A68" w:rsidRDefault="009A5C88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 xml:space="preserve">Отчёт </w:t>
      </w:r>
      <w:r w:rsidR="00310321" w:rsidRPr="00E03A68">
        <w:rPr>
          <w:rFonts w:eastAsia="Times New Roman"/>
          <w:lang w:eastAsia="ru-RU"/>
        </w:rPr>
        <w:t xml:space="preserve">является одной из форм реализации принципа гласности и </w:t>
      </w:r>
      <w:r w:rsidRPr="00E03A68">
        <w:rPr>
          <w:rFonts w:eastAsia="Times New Roman"/>
          <w:lang w:eastAsia="ru-RU"/>
        </w:rPr>
        <w:t xml:space="preserve">содержит характеристику результатов завершённых Контрольно-счётной палатой контрольных и экспертно-аналитических мероприятий, </w:t>
      </w:r>
      <w:r w:rsidR="00094E6C" w:rsidRPr="00E03A68">
        <w:rPr>
          <w:rFonts w:eastAsia="Times New Roman"/>
          <w:lang w:eastAsia="ru-RU"/>
        </w:rPr>
        <w:t>информацию о принятых объектами мероприятий мерах по устранению выя</w:t>
      </w:r>
      <w:r w:rsidR="003D1C3E" w:rsidRPr="00E03A68">
        <w:rPr>
          <w:rFonts w:eastAsia="Times New Roman"/>
          <w:lang w:eastAsia="ru-RU"/>
        </w:rPr>
        <w:t>вленных нарушений и недостатков</w:t>
      </w:r>
      <w:r w:rsidR="002029DA" w:rsidRPr="00E03A68">
        <w:rPr>
          <w:rFonts w:eastAsia="Times New Roman"/>
          <w:lang w:eastAsia="ru-RU"/>
        </w:rPr>
        <w:t xml:space="preserve">, итоги </w:t>
      </w:r>
      <w:r w:rsidRPr="00E03A68">
        <w:rPr>
          <w:rFonts w:eastAsia="Times New Roman"/>
          <w:lang w:eastAsia="ru-RU"/>
        </w:rPr>
        <w:t>иной деятельности, направленной на повышение</w:t>
      </w:r>
      <w:r w:rsidR="00310321" w:rsidRPr="00E03A68">
        <w:rPr>
          <w:rFonts w:eastAsia="Times New Roman"/>
          <w:lang w:eastAsia="ru-RU"/>
        </w:rPr>
        <w:t xml:space="preserve"> эффективности работы Палаты, а также </w:t>
      </w:r>
      <w:r w:rsidRPr="00E03A68">
        <w:rPr>
          <w:rFonts w:eastAsia="Times New Roman"/>
          <w:lang w:eastAsia="ru-RU"/>
        </w:rPr>
        <w:t>задачи на 2025 год.</w:t>
      </w:r>
    </w:p>
    <w:p w14:paraId="784934A3" w14:textId="77777777" w:rsidR="009047A9" w:rsidRPr="00E03A68" w:rsidRDefault="009047A9" w:rsidP="009047A9">
      <w:pPr>
        <w:spacing w:after="0" w:line="312" w:lineRule="auto"/>
        <w:jc w:val="center"/>
        <w:rPr>
          <w:rFonts w:eastAsia="Calibri"/>
          <w:b/>
        </w:rPr>
      </w:pPr>
    </w:p>
    <w:p w14:paraId="492C14D5" w14:textId="77777777" w:rsidR="00897329" w:rsidRPr="00E03A68" w:rsidRDefault="00897329" w:rsidP="009047A9">
      <w:pPr>
        <w:spacing w:after="0" w:line="312" w:lineRule="auto"/>
        <w:jc w:val="center"/>
        <w:rPr>
          <w:rFonts w:eastAsia="Calibri"/>
          <w:b/>
        </w:rPr>
      </w:pPr>
      <w:r w:rsidRPr="00E03A68">
        <w:rPr>
          <w:rFonts w:eastAsia="Calibri"/>
          <w:b/>
        </w:rPr>
        <w:t>1. Основные итоги деятельности</w:t>
      </w:r>
    </w:p>
    <w:p w14:paraId="3B280BD7" w14:textId="59DBC954" w:rsidR="00B56E3D" w:rsidRPr="00E03A68" w:rsidRDefault="00B56E3D" w:rsidP="009047A9">
      <w:pPr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Calibri"/>
        </w:rPr>
        <w:t xml:space="preserve">В отчётном году Контрольно-счётная палата осуществляла свою деятельность в соответствии с утверждённым планом работы на 2024 год, который был </w:t>
      </w:r>
      <w:r w:rsidR="00230DE2" w:rsidRPr="00E03A68">
        <w:rPr>
          <w:rFonts w:eastAsia="Calibri"/>
        </w:rPr>
        <w:t>сформирован с учётом предло</w:t>
      </w:r>
      <w:r w:rsidRPr="00E03A68">
        <w:rPr>
          <w:rFonts w:eastAsia="Calibri"/>
        </w:rPr>
        <w:t xml:space="preserve">жения Контрольно-счётной палаты Ростовской области о проведении </w:t>
      </w:r>
      <w:r w:rsidR="00230DE2" w:rsidRPr="00E03A68">
        <w:rPr>
          <w:rFonts w:eastAsia="Times New Roman"/>
          <w:color w:val="000000"/>
          <w:lang w:eastAsia="ru-RU"/>
        </w:rPr>
        <w:t>параллельного контрольного мероприятия «Аудит эффективности предоставления и использования муниципальными образованиями Ростовской области бюджетных кредитов, предоставленных из областного бюджета, а также эффективности деятельности уполномоченных органов муниципальных образований по</w:t>
      </w:r>
      <w:r w:rsidR="009047A9" w:rsidRPr="00E03A68">
        <w:t> </w:t>
      </w:r>
      <w:r w:rsidR="00230DE2" w:rsidRPr="00E03A68">
        <w:rPr>
          <w:rFonts w:eastAsia="Times New Roman"/>
          <w:color w:val="000000"/>
          <w:lang w:eastAsia="ru-RU"/>
        </w:rPr>
        <w:t>реализации основных направлений долговой политики».</w:t>
      </w:r>
    </w:p>
    <w:p w14:paraId="0A5B167E" w14:textId="021913CB" w:rsidR="00230DE2" w:rsidRPr="00E03A68" w:rsidRDefault="00310321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Два контрольных мероприятия, предусмотренные </w:t>
      </w:r>
      <w:r w:rsidR="00D455DD" w:rsidRPr="00E03A68">
        <w:rPr>
          <w:rFonts w:eastAsia="Calibri"/>
        </w:rPr>
        <w:t>п</w:t>
      </w:r>
      <w:r w:rsidRPr="00E03A68">
        <w:rPr>
          <w:rFonts w:eastAsia="Calibri"/>
        </w:rPr>
        <w:t>ланом работы</w:t>
      </w:r>
      <w:r w:rsidR="00D455DD" w:rsidRPr="00E03A68">
        <w:rPr>
          <w:rFonts w:eastAsia="Calibri"/>
        </w:rPr>
        <w:t>, не</w:t>
      </w:r>
      <w:r w:rsidR="009047A9" w:rsidRPr="00E03A68">
        <w:rPr>
          <w:rFonts w:eastAsia="Calibri"/>
        </w:rPr>
        <w:t> </w:t>
      </w:r>
      <w:r w:rsidR="00D455DD" w:rsidRPr="00E03A68">
        <w:rPr>
          <w:rFonts w:eastAsia="Calibri"/>
        </w:rPr>
        <w:t>проведены</w:t>
      </w:r>
      <w:r w:rsidR="005D61A6" w:rsidRPr="00E03A68">
        <w:rPr>
          <w:rFonts w:eastAsia="Calibri"/>
        </w:rPr>
        <w:t xml:space="preserve"> по причине длительного отсутствия двух специалистов Палаты в связи </w:t>
      </w:r>
      <w:r w:rsidR="008B54B0" w:rsidRPr="00E03A68">
        <w:rPr>
          <w:rFonts w:eastAsia="Calibri"/>
        </w:rPr>
        <w:t xml:space="preserve">с временной нетрудоспособностью. Проведение мероприятий запланировано </w:t>
      </w:r>
      <w:r w:rsidR="008D65A5" w:rsidRPr="00E03A68">
        <w:rPr>
          <w:rFonts w:eastAsia="Calibri"/>
        </w:rPr>
        <w:t>на 2025 год</w:t>
      </w:r>
      <w:r w:rsidR="008B54B0" w:rsidRPr="00E03A68">
        <w:rPr>
          <w:rFonts w:eastAsia="Calibri"/>
        </w:rPr>
        <w:t>.</w:t>
      </w:r>
    </w:p>
    <w:p w14:paraId="637A9C04" w14:textId="77777777" w:rsidR="00897329" w:rsidRPr="00E03A68" w:rsidRDefault="00897329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За отчётный период Контрольно-счётной палатой  проведено</w:t>
      </w:r>
      <w:r w:rsidR="00AF383B" w:rsidRPr="00E03A68">
        <w:rPr>
          <w:rFonts w:eastAsia="Calibri"/>
        </w:rPr>
        <w:t xml:space="preserve"> 109 мероприятий, в том числе 12 контрольных и 97 экспе</w:t>
      </w:r>
      <w:r w:rsidR="006218F6" w:rsidRPr="00E03A68">
        <w:rPr>
          <w:rFonts w:eastAsia="Calibri"/>
        </w:rPr>
        <w:t>р</w:t>
      </w:r>
      <w:r w:rsidR="00AF383B" w:rsidRPr="00E03A68">
        <w:rPr>
          <w:rFonts w:eastAsia="Calibri"/>
        </w:rPr>
        <w:t>тно-аналитических мероприятий, из которых</w:t>
      </w:r>
      <w:r w:rsidR="006218F6" w:rsidRPr="00E03A68">
        <w:rPr>
          <w:rFonts w:eastAsia="Calibri"/>
        </w:rPr>
        <w:t xml:space="preserve"> 89 – экспертизы </w:t>
      </w:r>
      <w:r w:rsidR="007D71DE" w:rsidRPr="00E03A68">
        <w:rPr>
          <w:rFonts w:eastAsia="Calibri"/>
        </w:rPr>
        <w:t>проектов постановлений Администрации города Волгодонска</w:t>
      </w:r>
      <w:r w:rsidR="007D71DE" w:rsidRPr="00E03A68">
        <w:rPr>
          <w:rStyle w:val="a7"/>
          <w:rFonts w:eastAsia="Calibri"/>
        </w:rPr>
        <w:footnoteReference w:id="6"/>
      </w:r>
      <w:r w:rsidR="007D71DE" w:rsidRPr="00E03A68">
        <w:rPr>
          <w:rFonts w:eastAsia="Calibri"/>
        </w:rPr>
        <w:t xml:space="preserve"> о внесении изменений в действующие </w:t>
      </w:r>
      <w:r w:rsidR="006218F6" w:rsidRPr="00E03A68">
        <w:rPr>
          <w:rFonts w:eastAsia="Calibri"/>
        </w:rPr>
        <w:t>муниципальны</w:t>
      </w:r>
      <w:r w:rsidR="007D71DE" w:rsidRPr="00E03A68">
        <w:rPr>
          <w:rFonts w:eastAsia="Calibri"/>
        </w:rPr>
        <w:t>е</w:t>
      </w:r>
      <w:r w:rsidR="006218F6" w:rsidRPr="00E03A68">
        <w:rPr>
          <w:rFonts w:eastAsia="Calibri"/>
        </w:rPr>
        <w:t xml:space="preserve"> программ</w:t>
      </w:r>
      <w:r w:rsidR="007D71DE" w:rsidRPr="00E03A68">
        <w:rPr>
          <w:rFonts w:eastAsia="Calibri"/>
        </w:rPr>
        <w:t>ы</w:t>
      </w:r>
      <w:r w:rsidR="00BF4559" w:rsidRPr="00E03A68">
        <w:rPr>
          <w:rFonts w:eastAsia="Calibri"/>
        </w:rPr>
        <w:t xml:space="preserve"> (п</w:t>
      </w:r>
      <w:r w:rsidR="00BF4559" w:rsidRPr="00E03A68">
        <w:t>еречень мероприятий прив</w:t>
      </w:r>
      <w:r w:rsidR="00C60D1A" w:rsidRPr="00E03A68">
        <w:t>е</w:t>
      </w:r>
      <w:r w:rsidR="00BF4559" w:rsidRPr="00E03A68">
        <w:t>дён в приложении к Отчёту</w:t>
      </w:r>
      <w:r w:rsidR="00AC5F3B" w:rsidRPr="00E03A68">
        <w:t>)</w:t>
      </w:r>
      <w:r w:rsidR="00BF4559" w:rsidRPr="00E03A68">
        <w:t>.</w:t>
      </w:r>
    </w:p>
    <w:p w14:paraId="71C020CA" w14:textId="77777777" w:rsidR="007A09BF" w:rsidRPr="00E03A68" w:rsidRDefault="008D65A5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Контрольным и экспертно-аналитическим направлениями деятельности было охвачено </w:t>
      </w:r>
      <w:r w:rsidR="000418C8" w:rsidRPr="00E03A68">
        <w:rPr>
          <w:rFonts w:eastAsia="Calibri"/>
        </w:rPr>
        <w:t>35 объектов</w:t>
      </w:r>
      <w:r w:rsidR="007A09BF" w:rsidRPr="00E03A68">
        <w:rPr>
          <w:rFonts w:eastAsia="Calibri"/>
        </w:rPr>
        <w:t>.</w:t>
      </w:r>
    </w:p>
    <w:p w14:paraId="72B6CF54" w14:textId="77777777" w:rsidR="008D65A5" w:rsidRPr="00E03A68" w:rsidRDefault="007A09BF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t xml:space="preserve">В ходе 12 контрольных мероприятий на 23 объектах выборочным методом проверено </w:t>
      </w:r>
      <w:r w:rsidRPr="00E03A68">
        <w:rPr>
          <w:shd w:val="clear" w:color="auto" w:fill="FFFFFF" w:themeFill="background1"/>
        </w:rPr>
        <w:t xml:space="preserve">4 046,1 млн </w:t>
      </w:r>
      <w:r w:rsidRPr="00E03A68">
        <w:t>рублей, в том числе 2 659,4 млн рублей – в рамках аудита эффективности деятельности уполномоченных органов по реализации основных направлений долговой политики.</w:t>
      </w:r>
    </w:p>
    <w:p w14:paraId="6A3CC3B9" w14:textId="77777777" w:rsidR="00B96269" w:rsidRPr="00E03A68" w:rsidRDefault="00B96269" w:rsidP="009047A9">
      <w:pPr>
        <w:spacing w:after="0" w:line="312" w:lineRule="auto"/>
        <w:ind w:firstLine="709"/>
        <w:jc w:val="both"/>
      </w:pPr>
      <w:r w:rsidRPr="00E03A68">
        <w:rPr>
          <w:rFonts w:eastAsia="Calibri"/>
        </w:rPr>
        <w:lastRenderedPageBreak/>
        <w:t>Общий объём нарушений и недостатков, выявленных в 2024 году</w:t>
      </w:r>
      <w:r w:rsidR="00083740" w:rsidRPr="00E03A68">
        <w:rPr>
          <w:rFonts w:eastAsia="Calibri"/>
        </w:rPr>
        <w:t xml:space="preserve"> в ходе осуществления внешнего муниципального финансового контроля</w:t>
      </w:r>
      <w:r w:rsidRPr="00E03A68">
        <w:rPr>
          <w:rFonts w:eastAsia="Calibri"/>
        </w:rPr>
        <w:t xml:space="preserve">, </w:t>
      </w:r>
      <w:r w:rsidR="00083740" w:rsidRPr="00E03A68">
        <w:t>составил</w:t>
      </w:r>
      <w:r w:rsidRPr="00E03A68">
        <w:rPr>
          <w:rFonts w:eastAsia="Calibri"/>
        </w:rPr>
        <w:t xml:space="preserve"> 574,8 млн рублей</w:t>
      </w:r>
      <w:r w:rsidR="00537A57" w:rsidRPr="00E03A68">
        <w:rPr>
          <w:rFonts w:eastAsia="Calibri"/>
        </w:rPr>
        <w:t xml:space="preserve">. </w:t>
      </w:r>
    </w:p>
    <w:p w14:paraId="382D73F0" w14:textId="77777777" w:rsidR="006B1B68" w:rsidRPr="00E03A68" w:rsidRDefault="006B1B68" w:rsidP="009047A9">
      <w:pPr>
        <w:spacing w:after="0" w:line="312" w:lineRule="auto"/>
        <w:ind w:firstLine="709"/>
        <w:jc w:val="both"/>
      </w:pPr>
      <w:r w:rsidRPr="00E03A68">
        <w:t xml:space="preserve">Основные показатели деятельности Палаты в </w:t>
      </w:r>
      <w:r w:rsidR="00083740" w:rsidRPr="00E03A68">
        <w:t>отчётном</w:t>
      </w:r>
      <w:r w:rsidRPr="00E03A68">
        <w:t xml:space="preserve"> году приведены в таблице:</w:t>
      </w:r>
    </w:p>
    <w:tbl>
      <w:tblPr>
        <w:tblStyle w:val="3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545DA9" w:rsidRPr="009047A9" w14:paraId="1527089A" w14:textId="77777777" w:rsidTr="00A95EDE">
        <w:trPr>
          <w:trHeight w:val="412"/>
        </w:trPr>
        <w:tc>
          <w:tcPr>
            <w:tcW w:w="7938" w:type="dxa"/>
            <w:vAlign w:val="center"/>
          </w:tcPr>
          <w:p w14:paraId="42C58EF6" w14:textId="77777777" w:rsidR="00545DA9" w:rsidRPr="009047A9" w:rsidRDefault="001B379C" w:rsidP="009047A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047A9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300A45DD" w14:textId="77777777" w:rsidR="00545DA9" w:rsidRPr="009047A9" w:rsidRDefault="001B379C" w:rsidP="009047A9">
            <w:pPr>
              <w:spacing w:line="312" w:lineRule="auto"/>
              <w:ind w:left="-89"/>
              <w:jc w:val="center"/>
              <w:rPr>
                <w:b/>
                <w:sz w:val="28"/>
                <w:szCs w:val="28"/>
              </w:rPr>
            </w:pPr>
            <w:r w:rsidRPr="009047A9">
              <w:rPr>
                <w:b/>
                <w:sz w:val="28"/>
                <w:szCs w:val="28"/>
              </w:rPr>
              <w:t>Значение</w:t>
            </w:r>
          </w:p>
        </w:tc>
      </w:tr>
      <w:tr w:rsidR="00545DA9" w:rsidRPr="009047A9" w14:paraId="1F78BE3E" w14:textId="77777777" w:rsidTr="00545DA9">
        <w:tc>
          <w:tcPr>
            <w:tcW w:w="7938" w:type="dxa"/>
          </w:tcPr>
          <w:p w14:paraId="1581C334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Проведено контрольных и экспертно-аналитических мероприятий, ед.,</w:t>
            </w:r>
          </w:p>
          <w:p w14:paraId="2E2A71C4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418" w:type="dxa"/>
          </w:tcPr>
          <w:p w14:paraId="2D5B37CF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109</w:t>
            </w:r>
          </w:p>
        </w:tc>
      </w:tr>
      <w:tr w:rsidR="00545DA9" w:rsidRPr="009047A9" w14:paraId="448712B8" w14:textId="77777777" w:rsidTr="00545DA9">
        <w:tc>
          <w:tcPr>
            <w:tcW w:w="7938" w:type="dxa"/>
          </w:tcPr>
          <w:p w14:paraId="76271348" w14:textId="77777777" w:rsidR="00545DA9" w:rsidRPr="009047A9" w:rsidRDefault="00545DA9" w:rsidP="009047A9">
            <w:pPr>
              <w:spacing w:line="312" w:lineRule="auto"/>
              <w:ind w:firstLine="176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контрольные мероприятия, ед.</w:t>
            </w:r>
          </w:p>
        </w:tc>
        <w:tc>
          <w:tcPr>
            <w:tcW w:w="1418" w:type="dxa"/>
          </w:tcPr>
          <w:p w14:paraId="541BAB4A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12</w:t>
            </w:r>
          </w:p>
        </w:tc>
      </w:tr>
      <w:tr w:rsidR="00545DA9" w:rsidRPr="009047A9" w14:paraId="56809A53" w14:textId="77777777" w:rsidTr="00545DA9">
        <w:tc>
          <w:tcPr>
            <w:tcW w:w="7938" w:type="dxa"/>
          </w:tcPr>
          <w:p w14:paraId="0CE5F8B6" w14:textId="77777777" w:rsidR="00545DA9" w:rsidRPr="009047A9" w:rsidRDefault="00545DA9" w:rsidP="009047A9">
            <w:pPr>
              <w:spacing w:line="312" w:lineRule="auto"/>
              <w:ind w:firstLine="176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экспертно-аналитические мероприятия (за исключением экспертиз проектов муниципальных правовых актов), ед.</w:t>
            </w:r>
          </w:p>
        </w:tc>
        <w:tc>
          <w:tcPr>
            <w:tcW w:w="1418" w:type="dxa"/>
          </w:tcPr>
          <w:p w14:paraId="6D8305C0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6</w:t>
            </w:r>
          </w:p>
        </w:tc>
      </w:tr>
      <w:tr w:rsidR="00545DA9" w:rsidRPr="009047A9" w14:paraId="6C24E77D" w14:textId="77777777" w:rsidTr="00545DA9">
        <w:tc>
          <w:tcPr>
            <w:tcW w:w="7938" w:type="dxa"/>
          </w:tcPr>
          <w:p w14:paraId="1EAD3A7F" w14:textId="77777777" w:rsidR="00545DA9" w:rsidRPr="009047A9" w:rsidRDefault="00545DA9" w:rsidP="009047A9">
            <w:pPr>
              <w:spacing w:line="312" w:lineRule="auto"/>
              <w:ind w:firstLine="176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 xml:space="preserve">экспертизы проектов </w:t>
            </w:r>
            <w:r w:rsidR="00616EAA" w:rsidRPr="009047A9">
              <w:rPr>
                <w:i/>
                <w:sz w:val="28"/>
                <w:szCs w:val="28"/>
              </w:rPr>
              <w:t>муниципальных правовых актов,</w:t>
            </w:r>
            <w:r w:rsidRPr="009047A9">
              <w:rPr>
                <w:i/>
                <w:sz w:val="28"/>
                <w:szCs w:val="28"/>
              </w:rPr>
              <w:t xml:space="preserve"> ед.</w:t>
            </w:r>
          </w:p>
        </w:tc>
        <w:tc>
          <w:tcPr>
            <w:tcW w:w="1418" w:type="dxa"/>
          </w:tcPr>
          <w:p w14:paraId="76A9D387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91</w:t>
            </w:r>
          </w:p>
        </w:tc>
      </w:tr>
      <w:tr w:rsidR="00545DA9" w:rsidRPr="009047A9" w14:paraId="5265FB0E" w14:textId="77777777" w:rsidTr="00545DA9">
        <w:tc>
          <w:tcPr>
            <w:tcW w:w="7938" w:type="dxa"/>
          </w:tcPr>
          <w:p w14:paraId="5ED19394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 xml:space="preserve">Количество объектов, </w:t>
            </w:r>
            <w:r w:rsidR="001240D0" w:rsidRPr="009047A9">
              <w:rPr>
                <w:sz w:val="28"/>
                <w:szCs w:val="28"/>
              </w:rPr>
              <w:t xml:space="preserve">охваченных мероприятиями, </w:t>
            </w:r>
            <w:r w:rsidRPr="009047A9">
              <w:rPr>
                <w:sz w:val="28"/>
                <w:szCs w:val="28"/>
                <w:shd w:val="clear" w:color="auto" w:fill="FFFFFF" w:themeFill="background1"/>
              </w:rPr>
              <w:t>ед.,</w:t>
            </w:r>
          </w:p>
          <w:p w14:paraId="291787A2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14:paraId="06BB16CA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35</w:t>
            </w:r>
          </w:p>
        </w:tc>
      </w:tr>
      <w:tr w:rsidR="00545DA9" w:rsidRPr="009047A9" w14:paraId="1B0C7941" w14:textId="77777777" w:rsidTr="00545DA9">
        <w:tc>
          <w:tcPr>
            <w:tcW w:w="7938" w:type="dxa"/>
          </w:tcPr>
          <w:p w14:paraId="2D5D205A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объектов контрольных мероприятий, ед.</w:t>
            </w:r>
          </w:p>
        </w:tc>
        <w:tc>
          <w:tcPr>
            <w:tcW w:w="1418" w:type="dxa"/>
            <w:vAlign w:val="center"/>
          </w:tcPr>
          <w:p w14:paraId="68AEF57C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23</w:t>
            </w:r>
          </w:p>
        </w:tc>
      </w:tr>
      <w:tr w:rsidR="00545DA9" w:rsidRPr="009047A9" w14:paraId="0D30EC62" w14:textId="77777777" w:rsidTr="00545DA9">
        <w:tc>
          <w:tcPr>
            <w:tcW w:w="7938" w:type="dxa"/>
          </w:tcPr>
          <w:p w14:paraId="489478F9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 xml:space="preserve">объектов экспертно-аналитических мероприятий (за исключением экспертиз </w:t>
            </w:r>
            <w:r w:rsidR="00F0084C" w:rsidRPr="009047A9">
              <w:rPr>
                <w:i/>
                <w:sz w:val="28"/>
                <w:szCs w:val="28"/>
              </w:rPr>
              <w:t>муниципальных правовых актов</w:t>
            </w:r>
            <w:r w:rsidRPr="009047A9">
              <w:rPr>
                <w:i/>
                <w:sz w:val="28"/>
                <w:szCs w:val="28"/>
              </w:rPr>
              <w:t>), ед.</w:t>
            </w:r>
          </w:p>
        </w:tc>
        <w:tc>
          <w:tcPr>
            <w:tcW w:w="1418" w:type="dxa"/>
            <w:vAlign w:val="center"/>
          </w:tcPr>
          <w:p w14:paraId="02F1B171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12</w:t>
            </w:r>
          </w:p>
        </w:tc>
      </w:tr>
      <w:tr w:rsidR="00545DA9" w:rsidRPr="009047A9" w14:paraId="0C75550C" w14:textId="77777777" w:rsidTr="00545DA9">
        <w:tc>
          <w:tcPr>
            <w:tcW w:w="7938" w:type="dxa"/>
          </w:tcPr>
          <w:p w14:paraId="28E92527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Объём средств, проверенных при проведении контрольных мероприятий, млн</w:t>
            </w:r>
            <w:r w:rsidR="001B379C" w:rsidRPr="009047A9">
              <w:rPr>
                <w:sz w:val="28"/>
                <w:szCs w:val="28"/>
              </w:rPr>
              <w:t xml:space="preserve"> </w:t>
            </w:r>
            <w:r w:rsidRPr="009047A9">
              <w:rPr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430075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4 046,1</w:t>
            </w:r>
          </w:p>
        </w:tc>
      </w:tr>
      <w:tr w:rsidR="00545DA9" w:rsidRPr="009047A9" w14:paraId="2535AC96" w14:textId="77777777" w:rsidTr="00A95EDE">
        <w:trPr>
          <w:trHeight w:val="570"/>
        </w:trPr>
        <w:tc>
          <w:tcPr>
            <w:tcW w:w="7938" w:type="dxa"/>
          </w:tcPr>
          <w:p w14:paraId="0C4C6299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Выявлено нарушений и недостатков, всего, млн рублей,</w:t>
            </w:r>
          </w:p>
          <w:p w14:paraId="696F505F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из них:</w:t>
            </w:r>
          </w:p>
        </w:tc>
        <w:tc>
          <w:tcPr>
            <w:tcW w:w="1418" w:type="dxa"/>
            <w:shd w:val="clear" w:color="auto" w:fill="FFFFFF" w:themeFill="background1"/>
          </w:tcPr>
          <w:p w14:paraId="6E6B4B53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574,8</w:t>
            </w:r>
          </w:p>
        </w:tc>
      </w:tr>
      <w:tr w:rsidR="00545DA9" w:rsidRPr="009047A9" w14:paraId="2FBEFCA8" w14:textId="77777777" w:rsidTr="00545DA9">
        <w:tc>
          <w:tcPr>
            <w:tcW w:w="7938" w:type="dxa"/>
          </w:tcPr>
          <w:p w14:paraId="172AACAB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rFonts w:eastAsia="Calibri"/>
                <w:i/>
                <w:sz w:val="28"/>
                <w:szCs w:val="28"/>
              </w:rPr>
              <w:t xml:space="preserve">нарушения при формировании и исполнении бюджета, </w:t>
            </w:r>
            <w:r w:rsidRPr="009047A9">
              <w:rPr>
                <w:i/>
                <w:sz w:val="28"/>
                <w:szCs w:val="28"/>
              </w:rPr>
              <w:t>млн рублей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2EDC1C" w14:textId="77777777" w:rsidR="00545DA9" w:rsidRPr="009047A9" w:rsidRDefault="001341F6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312,2</w:t>
            </w:r>
          </w:p>
        </w:tc>
      </w:tr>
      <w:tr w:rsidR="00545DA9" w:rsidRPr="009047A9" w14:paraId="519ED83B" w14:textId="77777777" w:rsidTr="00545DA9">
        <w:tc>
          <w:tcPr>
            <w:tcW w:w="7938" w:type="dxa"/>
          </w:tcPr>
          <w:p w14:paraId="4CEF94BE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rFonts w:eastAsia="Calibri"/>
                <w:i/>
                <w:sz w:val="28"/>
                <w:szCs w:val="28"/>
              </w:rPr>
              <w:t xml:space="preserve">нарушения ведения бухгалтерского учета, составления и представления бухгалтерской (финансовой) отчётности, млн рублей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2A2374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3,7</w:t>
            </w:r>
          </w:p>
        </w:tc>
      </w:tr>
      <w:tr w:rsidR="00545DA9" w:rsidRPr="009047A9" w14:paraId="0B913A1E" w14:textId="77777777" w:rsidTr="00545DA9">
        <w:tc>
          <w:tcPr>
            <w:tcW w:w="7938" w:type="dxa"/>
          </w:tcPr>
          <w:p w14:paraId="55DA2706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rFonts w:eastAsia="Calibri"/>
                <w:i/>
                <w:sz w:val="28"/>
                <w:szCs w:val="28"/>
              </w:rPr>
              <w:t>нарушения в сфере управления и распоряжения муниципальной собственностью, млн рублей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17F7FC" w14:textId="77777777" w:rsidR="00545DA9" w:rsidRPr="009047A9" w:rsidRDefault="00E47170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12,1</w:t>
            </w:r>
          </w:p>
        </w:tc>
      </w:tr>
      <w:tr w:rsidR="00545DA9" w:rsidRPr="009047A9" w14:paraId="663BBB9D" w14:textId="77777777" w:rsidTr="00545DA9">
        <w:tc>
          <w:tcPr>
            <w:tcW w:w="7938" w:type="dxa"/>
          </w:tcPr>
          <w:p w14:paraId="5D6F53E2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rFonts w:eastAsia="Calibri"/>
                <w:i/>
                <w:sz w:val="28"/>
                <w:szCs w:val="28"/>
              </w:rPr>
              <w:t>нарушения при осуществлении муниципальных закупок, млн рублей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F1EDC8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173,5</w:t>
            </w:r>
          </w:p>
        </w:tc>
      </w:tr>
      <w:tr w:rsidR="00545DA9" w:rsidRPr="009047A9" w14:paraId="7784DB83" w14:textId="77777777" w:rsidTr="00545DA9">
        <w:tc>
          <w:tcPr>
            <w:tcW w:w="7938" w:type="dxa"/>
          </w:tcPr>
          <w:p w14:paraId="1C996B73" w14:textId="77777777" w:rsidR="00545DA9" w:rsidRPr="009047A9" w:rsidRDefault="00545DA9" w:rsidP="009047A9">
            <w:pPr>
              <w:spacing w:line="312" w:lineRule="auto"/>
              <w:ind w:left="175"/>
              <w:jc w:val="both"/>
              <w:rPr>
                <w:rFonts w:eastAsia="Calibri"/>
                <w:i/>
                <w:sz w:val="28"/>
                <w:szCs w:val="28"/>
              </w:rPr>
            </w:pPr>
            <w:r w:rsidRPr="009047A9">
              <w:rPr>
                <w:rFonts w:eastAsia="Calibri"/>
                <w:i/>
                <w:sz w:val="28"/>
                <w:szCs w:val="28"/>
              </w:rPr>
              <w:t>иные нарушения, млн рублей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BBE674" w14:textId="77777777" w:rsidR="00545DA9" w:rsidRPr="009047A9" w:rsidRDefault="00E47170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73,3</w:t>
            </w:r>
          </w:p>
        </w:tc>
      </w:tr>
      <w:tr w:rsidR="00545DA9" w:rsidRPr="009047A9" w14:paraId="2B3394F4" w14:textId="77777777" w:rsidTr="00545DA9">
        <w:tc>
          <w:tcPr>
            <w:tcW w:w="7938" w:type="dxa"/>
            <w:shd w:val="clear" w:color="auto" w:fill="auto"/>
          </w:tcPr>
          <w:p w14:paraId="3EE61598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Направлено представлений и предписаний,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73C5E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12</w:t>
            </w:r>
          </w:p>
        </w:tc>
      </w:tr>
      <w:tr w:rsidR="00545DA9" w:rsidRPr="009047A9" w14:paraId="304555E7" w14:textId="77777777" w:rsidTr="00545DA9">
        <w:tc>
          <w:tcPr>
            <w:tcW w:w="7938" w:type="dxa"/>
            <w:shd w:val="clear" w:color="auto" w:fill="auto"/>
          </w:tcPr>
          <w:p w14:paraId="74E60DF5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Направлено информационных писем,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B26E7C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19</w:t>
            </w:r>
          </w:p>
        </w:tc>
      </w:tr>
      <w:tr w:rsidR="00545DA9" w:rsidRPr="009047A9" w14:paraId="35D3E38E" w14:textId="77777777" w:rsidTr="00545DA9">
        <w:tc>
          <w:tcPr>
            <w:tcW w:w="7938" w:type="dxa"/>
          </w:tcPr>
          <w:p w14:paraId="6EFD4400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lastRenderedPageBreak/>
              <w:t>Приняты меры по устранению (прекращению) нарушений и недостатков, всего, млн рублей</w:t>
            </w:r>
          </w:p>
        </w:tc>
        <w:tc>
          <w:tcPr>
            <w:tcW w:w="1418" w:type="dxa"/>
            <w:vAlign w:val="center"/>
          </w:tcPr>
          <w:p w14:paraId="05269FFA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478,9</w:t>
            </w:r>
          </w:p>
        </w:tc>
      </w:tr>
      <w:tr w:rsidR="00545DA9" w:rsidRPr="009047A9" w14:paraId="6D9783B9" w14:textId="77777777" w:rsidTr="00545DA9">
        <w:tc>
          <w:tcPr>
            <w:tcW w:w="7938" w:type="dxa"/>
          </w:tcPr>
          <w:p w14:paraId="1CCD9F19" w14:textId="77777777" w:rsidR="00545DA9" w:rsidRPr="009047A9" w:rsidRDefault="00545DA9" w:rsidP="009047A9">
            <w:pPr>
              <w:spacing w:line="312" w:lineRule="auto"/>
              <w:ind w:firstLine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 xml:space="preserve">из них </w:t>
            </w:r>
            <w:r w:rsidR="00616EAA" w:rsidRPr="009047A9">
              <w:rPr>
                <w:i/>
                <w:sz w:val="28"/>
                <w:szCs w:val="28"/>
              </w:rPr>
              <w:t xml:space="preserve">нарушений и недостатков, </w:t>
            </w:r>
            <w:r w:rsidRPr="009047A9">
              <w:rPr>
                <w:i/>
                <w:sz w:val="28"/>
                <w:szCs w:val="28"/>
              </w:rPr>
              <w:t>выявленных до 2024 года, млн рублей</w:t>
            </w:r>
          </w:p>
        </w:tc>
        <w:tc>
          <w:tcPr>
            <w:tcW w:w="1418" w:type="dxa"/>
            <w:vAlign w:val="center"/>
          </w:tcPr>
          <w:p w14:paraId="175D33C3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84,8</w:t>
            </w:r>
          </w:p>
        </w:tc>
      </w:tr>
      <w:tr w:rsidR="00545DA9" w:rsidRPr="009047A9" w14:paraId="76484075" w14:textId="77777777" w:rsidTr="00545DA9">
        <w:tc>
          <w:tcPr>
            <w:tcW w:w="7938" w:type="dxa"/>
          </w:tcPr>
          <w:p w14:paraId="68A53FC6" w14:textId="77777777" w:rsidR="00545DA9" w:rsidRPr="009047A9" w:rsidRDefault="00545DA9" w:rsidP="009047A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Снято с контроля представлений, ед.</w:t>
            </w:r>
          </w:p>
        </w:tc>
        <w:tc>
          <w:tcPr>
            <w:tcW w:w="1418" w:type="dxa"/>
            <w:vAlign w:val="center"/>
          </w:tcPr>
          <w:p w14:paraId="268C7A9B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8</w:t>
            </w:r>
          </w:p>
        </w:tc>
      </w:tr>
      <w:tr w:rsidR="00545DA9" w:rsidRPr="009047A9" w14:paraId="33C83439" w14:textId="77777777" w:rsidTr="00545DA9">
        <w:tc>
          <w:tcPr>
            <w:tcW w:w="7938" w:type="dxa"/>
          </w:tcPr>
          <w:p w14:paraId="4CDDB287" w14:textId="77777777" w:rsidR="00545DA9" w:rsidRPr="009047A9" w:rsidRDefault="00545DA9" w:rsidP="009047A9">
            <w:pPr>
              <w:spacing w:line="312" w:lineRule="auto"/>
              <w:ind w:firstLine="175"/>
              <w:jc w:val="both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из них направленны</w:t>
            </w:r>
            <w:r w:rsidR="00616EAA" w:rsidRPr="009047A9">
              <w:rPr>
                <w:i/>
                <w:sz w:val="28"/>
                <w:szCs w:val="28"/>
              </w:rPr>
              <w:t>х</w:t>
            </w:r>
            <w:r w:rsidRPr="009047A9">
              <w:rPr>
                <w:i/>
                <w:sz w:val="28"/>
                <w:szCs w:val="28"/>
              </w:rPr>
              <w:t xml:space="preserve"> до 2024 года, ед.</w:t>
            </w:r>
          </w:p>
        </w:tc>
        <w:tc>
          <w:tcPr>
            <w:tcW w:w="1418" w:type="dxa"/>
            <w:vAlign w:val="center"/>
          </w:tcPr>
          <w:p w14:paraId="7016BFC7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i/>
                <w:sz w:val="28"/>
                <w:szCs w:val="28"/>
              </w:rPr>
            </w:pPr>
            <w:r w:rsidRPr="009047A9">
              <w:rPr>
                <w:i/>
                <w:sz w:val="28"/>
                <w:szCs w:val="28"/>
              </w:rPr>
              <w:t>2</w:t>
            </w:r>
          </w:p>
        </w:tc>
      </w:tr>
      <w:tr w:rsidR="00545DA9" w:rsidRPr="009047A9" w14:paraId="7309FF6A" w14:textId="77777777" w:rsidTr="00545DA9">
        <w:tc>
          <w:tcPr>
            <w:tcW w:w="7938" w:type="dxa"/>
          </w:tcPr>
          <w:p w14:paraId="22883D29" w14:textId="77777777" w:rsidR="00545DA9" w:rsidRPr="009047A9" w:rsidRDefault="00545DA9" w:rsidP="009047A9">
            <w:pPr>
              <w:spacing w:line="312" w:lineRule="auto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Привлечено к административной ответственности, человек</w:t>
            </w:r>
          </w:p>
        </w:tc>
        <w:tc>
          <w:tcPr>
            <w:tcW w:w="1418" w:type="dxa"/>
            <w:vAlign w:val="center"/>
          </w:tcPr>
          <w:p w14:paraId="5F9F0830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1</w:t>
            </w:r>
          </w:p>
        </w:tc>
      </w:tr>
      <w:tr w:rsidR="00545DA9" w:rsidRPr="009047A9" w14:paraId="493E34D6" w14:textId="77777777" w:rsidTr="00545DA9">
        <w:tc>
          <w:tcPr>
            <w:tcW w:w="7938" w:type="dxa"/>
          </w:tcPr>
          <w:p w14:paraId="61986783" w14:textId="77777777" w:rsidR="00545DA9" w:rsidRPr="009047A9" w:rsidRDefault="00545DA9" w:rsidP="009047A9">
            <w:pPr>
              <w:spacing w:line="312" w:lineRule="auto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Привлечено к дисциплинарной ответственности, человек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C7FCE9" w14:textId="77777777" w:rsidR="00545DA9" w:rsidRPr="009047A9" w:rsidRDefault="00545DA9" w:rsidP="009047A9">
            <w:pPr>
              <w:spacing w:line="312" w:lineRule="auto"/>
              <w:ind w:left="-89"/>
              <w:jc w:val="center"/>
              <w:rPr>
                <w:sz w:val="28"/>
                <w:szCs w:val="28"/>
              </w:rPr>
            </w:pPr>
            <w:r w:rsidRPr="009047A9">
              <w:rPr>
                <w:sz w:val="28"/>
                <w:szCs w:val="28"/>
              </w:rPr>
              <w:t>4</w:t>
            </w:r>
          </w:p>
        </w:tc>
      </w:tr>
    </w:tbl>
    <w:p w14:paraId="727DC670" w14:textId="324EADF9" w:rsidR="00DA3E32" w:rsidRPr="00E03A68" w:rsidRDefault="006E622F" w:rsidP="00E03A68">
      <w:pPr>
        <w:spacing w:before="120" w:after="0" w:line="312" w:lineRule="auto"/>
        <w:ind w:firstLine="709"/>
        <w:jc w:val="both"/>
      </w:pPr>
      <w:r w:rsidRPr="00E03A68">
        <w:rPr>
          <w:rFonts w:eastAsia="Calibri"/>
        </w:rPr>
        <w:t>Б</w:t>
      </w:r>
      <w:r w:rsidR="00853C7C" w:rsidRPr="00E03A68">
        <w:rPr>
          <w:rFonts w:eastAsia="Calibri"/>
        </w:rPr>
        <w:t xml:space="preserve">олее половины </w:t>
      </w:r>
      <w:r w:rsidRPr="00E03A68">
        <w:rPr>
          <w:rFonts w:eastAsia="Calibri"/>
        </w:rPr>
        <w:t xml:space="preserve">всех выявленных </w:t>
      </w:r>
      <w:r w:rsidRPr="00E03A68">
        <w:rPr>
          <w:rFonts w:eastAsia="Calibri"/>
          <w:iCs/>
        </w:rPr>
        <w:t>нарушений и недостатков</w:t>
      </w:r>
      <w:r w:rsidRPr="00E03A68">
        <w:rPr>
          <w:rFonts w:eastAsia="Calibri"/>
        </w:rPr>
        <w:t xml:space="preserve"> </w:t>
      </w:r>
      <w:r w:rsidR="00853C7C" w:rsidRPr="00E03A68">
        <w:rPr>
          <w:rFonts w:eastAsia="Calibri"/>
        </w:rPr>
        <w:t>(54,</w:t>
      </w:r>
      <w:r w:rsidR="00E21C99" w:rsidRPr="00E03A68">
        <w:rPr>
          <w:rFonts w:eastAsia="Calibri"/>
        </w:rPr>
        <w:t>3</w:t>
      </w:r>
      <w:r w:rsidR="009047A9" w:rsidRPr="00E03A68">
        <w:rPr>
          <w:rFonts w:eastAsia="Calibri"/>
        </w:rPr>
        <w:t>% </w:t>
      </w:r>
      <w:r w:rsidR="00853C7C" w:rsidRPr="00E03A68">
        <w:rPr>
          <w:rFonts w:eastAsia="Calibri"/>
        </w:rPr>
        <w:t xml:space="preserve">или </w:t>
      </w:r>
      <w:r w:rsidR="006764E9" w:rsidRPr="00E03A68">
        <w:t>312,2</w:t>
      </w:r>
      <w:r w:rsidR="00853C7C" w:rsidRPr="00E03A68">
        <w:t xml:space="preserve"> млн рублей) </w:t>
      </w:r>
      <w:r w:rsidR="00CF1955" w:rsidRPr="00E03A68">
        <w:t>допущены</w:t>
      </w:r>
      <w:r w:rsidR="004C5278" w:rsidRPr="00E03A68">
        <w:t xml:space="preserve"> </w:t>
      </w:r>
      <w:r w:rsidR="00BB1E6C" w:rsidRPr="00E03A68">
        <w:rPr>
          <w:iCs/>
        </w:rPr>
        <w:t>при формировании и исполнении бюджета</w:t>
      </w:r>
      <w:r w:rsidR="00223569" w:rsidRPr="00E03A68">
        <w:t xml:space="preserve">, </w:t>
      </w:r>
      <w:r w:rsidR="00672F0E" w:rsidRPr="00E03A68">
        <w:t xml:space="preserve">и обусловлены </w:t>
      </w:r>
      <w:r w:rsidR="00F5337C" w:rsidRPr="00E03A68">
        <w:t>несоблюдением</w:t>
      </w:r>
      <w:r w:rsidR="009B7B03" w:rsidRPr="00E03A68">
        <w:t xml:space="preserve"> </w:t>
      </w:r>
      <w:r w:rsidR="00F5337C" w:rsidRPr="00E03A68">
        <w:t>п</w:t>
      </w:r>
      <w:r w:rsidR="00F0627C" w:rsidRPr="00E03A68">
        <w:rPr>
          <w:rFonts w:eastAsia="Calibri"/>
        </w:rPr>
        <w:t>орядка составления, утверждения и ведения бюджетной сметы казённ</w:t>
      </w:r>
      <w:r w:rsidR="000422AB" w:rsidRPr="00E03A68">
        <w:rPr>
          <w:rFonts w:eastAsia="Calibri"/>
        </w:rPr>
        <w:t>ыми</w:t>
      </w:r>
      <w:r w:rsidR="00F0627C" w:rsidRPr="00E03A68">
        <w:rPr>
          <w:rFonts w:eastAsia="Calibri"/>
        </w:rPr>
        <w:t xml:space="preserve"> учреждения</w:t>
      </w:r>
      <w:r w:rsidR="000422AB" w:rsidRPr="00E03A68">
        <w:rPr>
          <w:rFonts w:eastAsia="Calibri"/>
        </w:rPr>
        <w:t>ми</w:t>
      </w:r>
      <w:r w:rsidR="00620F00" w:rsidRPr="00E03A68">
        <w:rPr>
          <w:rFonts w:eastAsia="Calibri"/>
        </w:rPr>
        <w:t xml:space="preserve"> (304,</w:t>
      </w:r>
      <w:r w:rsidR="00423F4F" w:rsidRPr="00E03A68">
        <w:rPr>
          <w:rFonts w:eastAsia="Calibri"/>
        </w:rPr>
        <w:t>1</w:t>
      </w:r>
      <w:r w:rsidR="00620F00" w:rsidRPr="00E03A68">
        <w:rPr>
          <w:rFonts w:eastAsia="Calibri"/>
        </w:rPr>
        <w:t xml:space="preserve"> млн рублей)</w:t>
      </w:r>
      <w:r w:rsidR="0019123D" w:rsidRPr="00E03A68">
        <w:rPr>
          <w:rFonts w:eastAsia="Calibri"/>
        </w:rPr>
        <w:t xml:space="preserve"> и </w:t>
      </w:r>
      <w:r w:rsidR="00434588" w:rsidRPr="00E03A68">
        <w:rPr>
          <w:rFonts w:eastAsia="Calibri"/>
        </w:rPr>
        <w:t xml:space="preserve">формирования и исполнения </w:t>
      </w:r>
      <w:r w:rsidR="009B7B03" w:rsidRPr="00E03A68">
        <w:rPr>
          <w:rFonts w:eastAsia="Calibri"/>
        </w:rPr>
        <w:t>планов финансово-хозяйственной деятельности бюджетных учреждений</w:t>
      </w:r>
      <w:r w:rsidR="00424B23" w:rsidRPr="00E03A68">
        <w:t xml:space="preserve"> (4,7 млн рублей) в части отсутствия</w:t>
      </w:r>
      <w:r w:rsidR="000F3C16" w:rsidRPr="00E03A68">
        <w:t xml:space="preserve"> и (или) </w:t>
      </w:r>
      <w:r w:rsidR="00DF78CC" w:rsidRPr="00E03A68">
        <w:t>некорректного составления</w:t>
      </w:r>
      <w:r w:rsidR="00424B23" w:rsidRPr="00E03A68">
        <w:t xml:space="preserve"> расчётов (обоснований)</w:t>
      </w:r>
      <w:r w:rsidR="00434588" w:rsidRPr="00E03A68">
        <w:t xml:space="preserve"> плановых показателей,</w:t>
      </w:r>
      <w:r w:rsidR="00CF1955" w:rsidRPr="00E03A68">
        <w:t xml:space="preserve"> а также </w:t>
      </w:r>
      <w:r w:rsidR="00434588" w:rsidRPr="00E03A68">
        <w:t xml:space="preserve">несвоевременности внесения изменений в </w:t>
      </w:r>
      <w:r w:rsidR="006B3599" w:rsidRPr="00E03A68">
        <w:t xml:space="preserve">плановые </w:t>
      </w:r>
      <w:r w:rsidR="00434588" w:rsidRPr="00E03A68">
        <w:t>показатели</w:t>
      </w:r>
      <w:r w:rsidR="000F3C16" w:rsidRPr="00E03A68">
        <w:t>,</w:t>
      </w:r>
      <w:r w:rsidR="00DF78CC" w:rsidRPr="00E03A68">
        <w:t xml:space="preserve"> </w:t>
      </w:r>
      <w:r w:rsidR="006B3599" w:rsidRPr="00E03A68">
        <w:t>нарушением порядка и условий оплаты труда работников учреждений (1,</w:t>
      </w:r>
      <w:r w:rsidR="0043488C" w:rsidRPr="00E03A68">
        <w:t>3</w:t>
      </w:r>
      <w:r w:rsidR="009047A9" w:rsidRPr="00E03A68">
        <w:t> </w:t>
      </w:r>
      <w:r w:rsidR="006B3599" w:rsidRPr="00E03A68">
        <w:t xml:space="preserve">млн рублей), </w:t>
      </w:r>
      <w:r w:rsidR="00DF78CC" w:rsidRPr="00E03A68">
        <w:t>завыш</w:t>
      </w:r>
      <w:r w:rsidR="000F3C16" w:rsidRPr="00E03A68">
        <w:t>ением планового фонда оплаты труда (1,3</w:t>
      </w:r>
      <w:r w:rsidR="009047A9" w:rsidRPr="00E03A68">
        <w:t> </w:t>
      </w:r>
      <w:r w:rsidR="000F3C16" w:rsidRPr="00E03A68">
        <w:t>млн</w:t>
      </w:r>
      <w:r w:rsidR="009047A9" w:rsidRPr="00E03A68">
        <w:t> </w:t>
      </w:r>
      <w:r w:rsidR="000F3C16" w:rsidRPr="00E03A68">
        <w:t xml:space="preserve">рублей), </w:t>
      </w:r>
      <w:r w:rsidR="00CE67E0" w:rsidRPr="00E03A68">
        <w:t xml:space="preserve"> осуществ</w:t>
      </w:r>
      <w:r w:rsidR="0043488C" w:rsidRPr="00E03A68">
        <w:t xml:space="preserve">ление расходов с затратами сверх </w:t>
      </w:r>
      <w:r w:rsidR="00CE67E0" w:rsidRPr="00E03A68">
        <w:t xml:space="preserve">необходимого </w:t>
      </w:r>
      <w:r w:rsidR="0043488C" w:rsidRPr="00E03A68">
        <w:t>н</w:t>
      </w:r>
      <w:r w:rsidR="00CE67E0" w:rsidRPr="00E03A68">
        <w:t xml:space="preserve">а получение требуемого результата (0,5 млн рублей), </w:t>
      </w:r>
      <w:r w:rsidR="00E21C99" w:rsidRPr="00E03A68">
        <w:t>расходованием средств субсидии на финансовое обеспечение выполнения муниципального задания на цели, не связанные с вып</w:t>
      </w:r>
      <w:r w:rsidR="00DA3E32" w:rsidRPr="00E03A68">
        <w:t xml:space="preserve">олнением муниципального задания </w:t>
      </w:r>
      <w:r w:rsidR="00CF1955" w:rsidRPr="00E03A68">
        <w:t>(0,2</w:t>
      </w:r>
      <w:r w:rsidR="009047A9" w:rsidRPr="00E03A68">
        <w:t> </w:t>
      </w:r>
      <w:r w:rsidR="00CF1955" w:rsidRPr="00E03A68">
        <w:t>млн рублей),</w:t>
      </w:r>
      <w:r w:rsidR="002419C2" w:rsidRPr="00E03A68">
        <w:t xml:space="preserve"> несоблюдением п</w:t>
      </w:r>
      <w:r w:rsidR="002419C2" w:rsidRPr="00E03A68">
        <w:rPr>
          <w:rFonts w:eastAsia="Times New Roman"/>
          <w:lang w:eastAsia="ru-RU"/>
        </w:rPr>
        <w:t>оложения о порядке и размерах возмещения расходов, связанных со служебными командировками (0,</w:t>
      </w:r>
      <w:r w:rsidR="00384C4F" w:rsidRPr="00E03A68">
        <w:rPr>
          <w:rFonts w:eastAsia="Times New Roman"/>
          <w:lang w:eastAsia="ru-RU"/>
        </w:rPr>
        <w:t>1</w:t>
      </w:r>
      <w:r w:rsidR="009047A9" w:rsidRPr="00E03A68">
        <w:t> </w:t>
      </w:r>
      <w:r w:rsidR="002419C2" w:rsidRPr="00E03A68">
        <w:rPr>
          <w:rFonts w:eastAsia="Times New Roman"/>
          <w:lang w:eastAsia="ru-RU"/>
        </w:rPr>
        <w:t>млн</w:t>
      </w:r>
      <w:r w:rsidR="009047A9" w:rsidRPr="00E03A68">
        <w:rPr>
          <w:rFonts w:eastAsia="Times New Roman"/>
          <w:lang w:eastAsia="ru-RU"/>
        </w:rPr>
        <w:t> </w:t>
      </w:r>
      <w:r w:rsidR="002419C2" w:rsidRPr="00E03A68">
        <w:rPr>
          <w:rFonts w:eastAsia="Times New Roman"/>
          <w:lang w:eastAsia="ru-RU"/>
        </w:rPr>
        <w:t>рублей)</w:t>
      </w:r>
      <w:r w:rsidR="00DA3E32" w:rsidRPr="00E03A68">
        <w:rPr>
          <w:rFonts w:eastAsia="Times New Roman"/>
          <w:lang w:eastAsia="ru-RU"/>
        </w:rPr>
        <w:t>, н</w:t>
      </w:r>
      <w:r w:rsidR="00DA3E32" w:rsidRPr="00E03A68">
        <w:t>арушением порядка формирования муниципального задания на оказание муниципальных услуг (выполнение работ) муниципальными учреждениями, др.</w:t>
      </w:r>
    </w:p>
    <w:p w14:paraId="5E32A894" w14:textId="77777777" w:rsidR="00E21C99" w:rsidRPr="00E03A68" w:rsidRDefault="000D363F" w:rsidP="009047A9">
      <w:pPr>
        <w:spacing w:after="0" w:line="312" w:lineRule="auto"/>
        <w:ind w:firstLine="709"/>
        <w:jc w:val="both"/>
      </w:pPr>
      <w:r w:rsidRPr="00E03A68">
        <w:rPr>
          <w:rFonts w:eastAsia="Calibri"/>
        </w:rPr>
        <w:t xml:space="preserve">Общий объём </w:t>
      </w:r>
      <w:r w:rsidRPr="00E03A68">
        <w:rPr>
          <w:rFonts w:eastAsia="Calibri"/>
          <w:iCs/>
        </w:rPr>
        <w:t>нарушений при осуществлении муниципальных закупок</w:t>
      </w:r>
      <w:r w:rsidRPr="00E03A68">
        <w:rPr>
          <w:rFonts w:eastAsia="Calibri"/>
        </w:rPr>
        <w:t xml:space="preserve"> составили нарушения</w:t>
      </w:r>
      <w:r w:rsidR="00AC7660" w:rsidRPr="00E03A68">
        <w:t xml:space="preserve"> при допуске участника закупки</w:t>
      </w:r>
      <w:r w:rsidR="00501871" w:rsidRPr="00E03A68">
        <w:t xml:space="preserve"> (153,3 млн рублей)</w:t>
      </w:r>
      <w:r w:rsidR="00C908D5" w:rsidRPr="00E03A68">
        <w:t xml:space="preserve"> и </w:t>
      </w:r>
      <w:r w:rsidR="00501871" w:rsidRPr="00E03A68">
        <w:t xml:space="preserve">внесении изменений в контракт с нарушением требований, установленных законодательством (15,3 млн рублей), </w:t>
      </w:r>
      <w:r w:rsidR="00D034B8" w:rsidRPr="00E03A68">
        <w:t>отсутствие экспертизы результатов, предусмотренных контрактом, договором (4,</w:t>
      </w:r>
      <w:r w:rsidR="005C4AE7" w:rsidRPr="00E03A68">
        <w:t>0</w:t>
      </w:r>
      <w:r w:rsidR="00D034B8" w:rsidRPr="00E03A68">
        <w:t xml:space="preserve"> млн рублей), </w:t>
      </w:r>
      <w:r w:rsidR="00A80ED5" w:rsidRPr="00E03A68">
        <w:t xml:space="preserve">неприменение мер ответственности по контракту (0,4 млн рублей), </w:t>
      </w:r>
      <w:r w:rsidR="005C4AE7" w:rsidRPr="00E03A68">
        <w:rPr>
          <w:rFonts w:eastAsia="Calibri"/>
        </w:rPr>
        <w:t>нарушения при нормировании в сфере закупок (0,3 млн рублей),</w:t>
      </w:r>
      <w:r w:rsidR="005C4AE7" w:rsidRPr="00E03A68">
        <w:t xml:space="preserve"> </w:t>
      </w:r>
      <w:r w:rsidRPr="00E03A68">
        <w:t xml:space="preserve">нарушения условий </w:t>
      </w:r>
      <w:r w:rsidRPr="00E03A68">
        <w:lastRenderedPageBreak/>
        <w:t xml:space="preserve">реализации контрактов (договоров), в том числе </w:t>
      </w:r>
      <w:r w:rsidR="00EE17B5" w:rsidRPr="00E03A68">
        <w:t>в части своевременности расчётов</w:t>
      </w:r>
      <w:r w:rsidRPr="00E03A68">
        <w:t xml:space="preserve"> </w:t>
      </w:r>
      <w:r w:rsidR="00A80ED5" w:rsidRPr="00E03A68">
        <w:t>(0,2</w:t>
      </w:r>
      <w:r w:rsidR="00C908D5" w:rsidRPr="00E03A68">
        <w:t xml:space="preserve"> млн рублей)</w:t>
      </w:r>
      <w:r w:rsidR="005C4AE7" w:rsidRPr="00E03A68">
        <w:t>.</w:t>
      </w:r>
      <w:r w:rsidR="00C908D5" w:rsidRPr="00E03A68">
        <w:t xml:space="preserve"> </w:t>
      </w:r>
    </w:p>
    <w:p w14:paraId="587A1333" w14:textId="50876151" w:rsidR="005C4035" w:rsidRPr="00E03A68" w:rsidRDefault="00A84E6F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Нарушения и недостатки </w:t>
      </w:r>
      <w:r w:rsidR="00702588" w:rsidRPr="00E03A68">
        <w:rPr>
          <w:rFonts w:eastAsia="Calibri"/>
          <w:iCs/>
        </w:rPr>
        <w:t xml:space="preserve">в сфере управления и распоряжения муниципальной собственностью </w:t>
      </w:r>
      <w:r w:rsidR="001401C6" w:rsidRPr="00E03A68">
        <w:rPr>
          <w:rFonts w:eastAsia="Calibri"/>
        </w:rPr>
        <w:t>привели к недополучению бюджетом города Волгодонска с</w:t>
      </w:r>
      <w:r w:rsidR="00E63053" w:rsidRPr="00E03A68">
        <w:rPr>
          <w:rFonts w:eastAsia="Calibri"/>
        </w:rPr>
        <w:t>р</w:t>
      </w:r>
      <w:r w:rsidR="001401C6" w:rsidRPr="00E03A68">
        <w:rPr>
          <w:rFonts w:eastAsia="Calibri"/>
        </w:rPr>
        <w:t xml:space="preserve">едств в сумме </w:t>
      </w:r>
      <w:r w:rsidR="00E63053" w:rsidRPr="00E03A68">
        <w:rPr>
          <w:rFonts w:eastAsia="Calibri"/>
        </w:rPr>
        <w:t>0,4 млн рублей</w:t>
      </w:r>
      <w:r w:rsidR="008A2DC4" w:rsidRPr="00E03A68">
        <w:rPr>
          <w:rFonts w:eastAsia="Calibri"/>
        </w:rPr>
        <w:t xml:space="preserve"> в виде части прибыли унитарного предприятия</w:t>
      </w:r>
      <w:r w:rsidR="00E63053" w:rsidRPr="00E03A68">
        <w:rPr>
          <w:rFonts w:eastAsia="Calibri"/>
        </w:rPr>
        <w:t xml:space="preserve">. </w:t>
      </w:r>
      <w:r w:rsidR="005C4035" w:rsidRPr="00E03A68">
        <w:rPr>
          <w:rFonts w:eastAsia="Calibri"/>
        </w:rPr>
        <w:t>У</w:t>
      </w:r>
      <w:r w:rsidR="00E63053" w:rsidRPr="00E03A68">
        <w:rPr>
          <w:rFonts w:eastAsia="Calibri"/>
        </w:rPr>
        <w:t>становлены факты</w:t>
      </w:r>
      <w:r w:rsidR="004C5278" w:rsidRPr="00E03A68">
        <w:rPr>
          <w:rFonts w:eastAsia="Calibri"/>
        </w:rPr>
        <w:t xml:space="preserve"> несоблюдени</w:t>
      </w:r>
      <w:r w:rsidR="00E63053" w:rsidRPr="00E03A68">
        <w:rPr>
          <w:rFonts w:eastAsia="Calibri"/>
        </w:rPr>
        <w:t>я</w:t>
      </w:r>
      <w:r w:rsidR="004C5278" w:rsidRPr="00E03A68">
        <w:t xml:space="preserve"> порядка отнесения имущества бюджетного учреждения к категории особо ценного движимого имущества, порядка предоставления сведений для внесения в реестр муниципального имущества</w:t>
      </w:r>
      <w:r w:rsidR="001401C6" w:rsidRPr="00E03A68">
        <w:t xml:space="preserve"> и </w:t>
      </w:r>
      <w:r w:rsidR="004C5278" w:rsidRPr="00E03A68">
        <w:t xml:space="preserve">исключения из </w:t>
      </w:r>
      <w:r w:rsidR="001401C6" w:rsidRPr="00E03A68">
        <w:t>него</w:t>
      </w:r>
      <w:r w:rsidR="00802E13" w:rsidRPr="00E03A68">
        <w:t xml:space="preserve">, </w:t>
      </w:r>
      <w:r w:rsidR="008A2DC4" w:rsidRPr="00E03A68">
        <w:t>что привело</w:t>
      </w:r>
      <w:r w:rsidR="00802E13" w:rsidRPr="00E03A68">
        <w:t xml:space="preserve"> </w:t>
      </w:r>
      <w:r w:rsidR="008A2DC4" w:rsidRPr="00E03A68">
        <w:rPr>
          <w:rFonts w:eastAsia="Times New Roman"/>
          <w:lang w:eastAsia="ru-RU"/>
        </w:rPr>
        <w:t>к несоответствию данных реестра муниципального имущества, перечня особо ценного движимого имущества и бухгалтерского учёта учреждения</w:t>
      </w:r>
      <w:r w:rsidR="008A2DC4" w:rsidRPr="00E03A68">
        <w:t xml:space="preserve"> </w:t>
      </w:r>
      <w:r w:rsidR="001401C6" w:rsidRPr="00E03A68">
        <w:t>(11,7</w:t>
      </w:r>
      <w:r w:rsidR="00E03A68">
        <w:t> </w:t>
      </w:r>
      <w:r w:rsidR="001401C6" w:rsidRPr="00E03A68">
        <w:t>млн</w:t>
      </w:r>
      <w:r w:rsidR="00E03A68">
        <w:t> </w:t>
      </w:r>
      <w:r w:rsidR="001401C6" w:rsidRPr="00E03A68">
        <w:t>рублей)</w:t>
      </w:r>
      <w:r w:rsidR="008A2DC4" w:rsidRPr="00E03A68">
        <w:t xml:space="preserve">. </w:t>
      </w:r>
      <w:r w:rsidR="005C4035" w:rsidRPr="00E03A68">
        <w:t xml:space="preserve">Выявлены нарушения требований государственной </w:t>
      </w:r>
      <w:r w:rsidR="000859C3" w:rsidRPr="00E03A68">
        <w:t xml:space="preserve">регистрации </w:t>
      </w:r>
      <w:r w:rsidR="003025D6" w:rsidRPr="00E03A68">
        <w:t>вещных прав</w:t>
      </w:r>
      <w:r w:rsidR="000859C3" w:rsidRPr="00E03A68">
        <w:t xml:space="preserve"> на объекты недвижимости, факт непроведения обязательного аудита бухгалтерской отчётности унитарного предприятия.</w:t>
      </w:r>
    </w:p>
    <w:p w14:paraId="5E3F78C5" w14:textId="77777777" w:rsidR="0014495F" w:rsidRPr="00E03A68" w:rsidRDefault="008A21F9" w:rsidP="009047A9">
      <w:pPr>
        <w:spacing w:after="0" w:line="312" w:lineRule="auto"/>
        <w:ind w:firstLine="709"/>
        <w:jc w:val="both"/>
      </w:pPr>
      <w:r w:rsidRPr="00E03A68">
        <w:rPr>
          <w:rFonts w:eastAsia="Calibri"/>
          <w:iCs/>
        </w:rPr>
        <w:t>Нарушения правил и порядка</w:t>
      </w:r>
      <w:r w:rsidRPr="00E03A68">
        <w:rPr>
          <w:iCs/>
        </w:rPr>
        <w:t xml:space="preserve"> ведения бухгалтерского учета составления и представления бухгалтерской (финансовой) отч</w:t>
      </w:r>
      <w:r w:rsidR="00800299" w:rsidRPr="00E03A68">
        <w:rPr>
          <w:iCs/>
        </w:rPr>
        <w:t>ё</w:t>
      </w:r>
      <w:r w:rsidRPr="00E03A68">
        <w:rPr>
          <w:iCs/>
        </w:rPr>
        <w:t>тности</w:t>
      </w:r>
      <w:r w:rsidRPr="00E03A68">
        <w:t xml:space="preserve"> </w:t>
      </w:r>
      <w:r w:rsidR="009E6B8F" w:rsidRPr="00E03A68">
        <w:t>обусловлены</w:t>
      </w:r>
      <w:r w:rsidR="00902519" w:rsidRPr="00E03A68">
        <w:t xml:space="preserve"> несоблюдением </w:t>
      </w:r>
      <w:r w:rsidR="00290FF4" w:rsidRPr="00E03A68">
        <w:t>требовани</w:t>
      </w:r>
      <w:r w:rsidR="00902519" w:rsidRPr="00E03A68">
        <w:t>й к бюджетному (бухгалтерскому) учёту</w:t>
      </w:r>
      <w:r w:rsidR="009E6B8F" w:rsidRPr="00E03A68">
        <w:t xml:space="preserve"> </w:t>
      </w:r>
      <w:r w:rsidR="0073321A" w:rsidRPr="00E03A68">
        <w:t xml:space="preserve">в части учёта </w:t>
      </w:r>
      <w:r w:rsidR="009E6B8F" w:rsidRPr="00E03A68">
        <w:t>нефинансовых активов учреждений</w:t>
      </w:r>
      <w:r w:rsidR="0073321A" w:rsidRPr="00E03A68">
        <w:t xml:space="preserve"> (3,6 млн рублей)</w:t>
      </w:r>
      <w:r w:rsidR="00083740" w:rsidRPr="00E03A68">
        <w:t xml:space="preserve"> и</w:t>
      </w:r>
      <w:r w:rsidR="00290FF4" w:rsidRPr="00E03A68">
        <w:t xml:space="preserve"> </w:t>
      </w:r>
      <w:r w:rsidR="0073321A" w:rsidRPr="00E03A68">
        <w:t>обязательности ежегодной инв</w:t>
      </w:r>
      <w:r w:rsidR="003A4499" w:rsidRPr="00E03A68">
        <w:t>е</w:t>
      </w:r>
      <w:r w:rsidR="0073321A" w:rsidRPr="00E03A68">
        <w:t>нтаризации</w:t>
      </w:r>
      <w:r w:rsidR="003A4499" w:rsidRPr="00E03A68">
        <w:t xml:space="preserve"> активов и обязательств, </w:t>
      </w:r>
      <w:r w:rsidR="00790262" w:rsidRPr="00E03A68">
        <w:t xml:space="preserve">а также </w:t>
      </w:r>
      <w:r w:rsidR="00364849" w:rsidRPr="00E03A68">
        <w:t xml:space="preserve">грубым </w:t>
      </w:r>
      <w:r w:rsidR="00BD6AE0" w:rsidRPr="00E03A68">
        <w:t>искажением данных форм бюджетной отчётности</w:t>
      </w:r>
      <w:r w:rsidR="00364849" w:rsidRPr="00E03A68">
        <w:t>,</w:t>
      </w:r>
      <w:r w:rsidR="00BD6AE0" w:rsidRPr="00E03A68">
        <w:t xml:space="preserve"> </w:t>
      </w:r>
      <w:r w:rsidR="0075324C" w:rsidRPr="00E03A68">
        <w:t>др.</w:t>
      </w:r>
    </w:p>
    <w:p w14:paraId="44091753" w14:textId="296B0059" w:rsidR="003A4499" w:rsidRPr="00E03A68" w:rsidRDefault="00FB6110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spacing w:val="-1"/>
          <w:lang w:eastAsia="ru-RU"/>
        </w:rPr>
      </w:pPr>
      <w:r w:rsidRPr="00E03A68">
        <w:rPr>
          <w:rFonts w:eastAsia="Times New Roman"/>
          <w:spacing w:val="-1"/>
          <w:lang w:eastAsia="ru-RU"/>
        </w:rPr>
        <w:t xml:space="preserve">К </w:t>
      </w:r>
      <w:r w:rsidRPr="00E03A68">
        <w:rPr>
          <w:rFonts w:eastAsia="Times New Roman"/>
          <w:iCs/>
          <w:spacing w:val="-1"/>
          <w:lang w:eastAsia="ru-RU"/>
        </w:rPr>
        <w:t>иным</w:t>
      </w:r>
      <w:r w:rsidRPr="00E03A68">
        <w:rPr>
          <w:rFonts w:eastAsia="Times New Roman"/>
          <w:spacing w:val="-1"/>
          <w:lang w:eastAsia="ru-RU"/>
        </w:rPr>
        <w:t xml:space="preserve"> в отчёте отнесены нарушения, выявленные в ходе проверки муниципального унитарного предприятия</w:t>
      </w:r>
      <w:r w:rsidR="00DC2807" w:rsidRPr="00E03A68">
        <w:rPr>
          <w:rFonts w:eastAsia="Times New Roman"/>
          <w:spacing w:val="-1"/>
          <w:lang w:eastAsia="ru-RU"/>
        </w:rPr>
        <w:t>,</w:t>
      </w:r>
      <w:r w:rsidR="00C56F44">
        <w:rPr>
          <w:rFonts w:eastAsia="Times New Roman"/>
          <w:spacing w:val="-1"/>
          <w:lang w:eastAsia="ru-RU"/>
        </w:rPr>
        <w:t xml:space="preserve"> </w:t>
      </w:r>
      <w:r w:rsidR="00302BD6" w:rsidRPr="00E03A68">
        <w:rPr>
          <w:rFonts w:eastAsia="Times New Roman"/>
          <w:spacing w:val="-1"/>
          <w:lang w:eastAsia="ru-RU"/>
        </w:rPr>
        <w:t>(</w:t>
      </w:r>
      <w:r w:rsidR="00A60E89" w:rsidRPr="00E03A68">
        <w:rPr>
          <w:rFonts w:eastAsia="Times New Roman"/>
          <w:spacing w:val="-1"/>
          <w:lang w:eastAsia="ru-RU"/>
        </w:rPr>
        <w:t xml:space="preserve">в том числе </w:t>
      </w:r>
      <w:r w:rsidR="00302BD6" w:rsidRPr="00E03A68">
        <w:rPr>
          <w:rFonts w:eastAsia="Times New Roman"/>
          <w:spacing w:val="-1"/>
          <w:lang w:eastAsia="ru-RU"/>
        </w:rPr>
        <w:t>уменьшение налогооблагаемой базы по налогу на прибыль в нарушение Налогового кодекса РФ</w:t>
      </w:r>
      <w:r w:rsidR="00A60E89" w:rsidRPr="00E03A68">
        <w:rPr>
          <w:rFonts w:eastAsia="Times New Roman"/>
          <w:spacing w:val="-1"/>
          <w:lang w:eastAsia="ru-RU"/>
        </w:rPr>
        <w:t xml:space="preserve">), </w:t>
      </w:r>
      <w:r w:rsidR="00E348AD" w:rsidRPr="00E03A68">
        <w:rPr>
          <w:rFonts w:eastAsia="Times New Roman"/>
          <w:spacing w:val="-1"/>
          <w:lang w:eastAsia="ru-RU"/>
        </w:rPr>
        <w:t xml:space="preserve">нарушения, обусловленные недостатками при разработке и применении </w:t>
      </w:r>
      <w:r w:rsidR="00A60E89" w:rsidRPr="00E03A68">
        <w:rPr>
          <w:rFonts w:eastAsia="Times New Roman"/>
          <w:spacing w:val="-1"/>
          <w:lang w:eastAsia="ru-RU"/>
        </w:rPr>
        <w:t xml:space="preserve">учреждениями </w:t>
      </w:r>
      <w:r w:rsidR="00E348AD" w:rsidRPr="00E03A68">
        <w:rPr>
          <w:rFonts w:eastAsia="Times New Roman"/>
          <w:spacing w:val="-1"/>
          <w:lang w:eastAsia="ru-RU"/>
        </w:rPr>
        <w:t>локальных</w:t>
      </w:r>
      <w:r w:rsidR="003025D6" w:rsidRPr="00E03A68">
        <w:rPr>
          <w:rFonts w:eastAsia="Times New Roman"/>
          <w:spacing w:val="-1"/>
          <w:lang w:eastAsia="ru-RU"/>
        </w:rPr>
        <w:t xml:space="preserve"> правовых</w:t>
      </w:r>
      <w:r w:rsidR="00E348AD" w:rsidRPr="00E03A68">
        <w:rPr>
          <w:rFonts w:eastAsia="Times New Roman"/>
          <w:spacing w:val="-1"/>
          <w:lang w:eastAsia="ru-RU"/>
        </w:rPr>
        <w:t xml:space="preserve"> актов, регулирующих оплату труда.</w:t>
      </w:r>
    </w:p>
    <w:p w14:paraId="2BD0AB5D" w14:textId="77777777" w:rsidR="008A21F9" w:rsidRPr="00E03A68" w:rsidRDefault="008A21F9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Анализ отдельных нарушений в разрезе </w:t>
      </w:r>
      <w:r w:rsidR="009674CB" w:rsidRPr="00E03A68">
        <w:rPr>
          <w:rFonts w:eastAsia="Calibri"/>
        </w:rPr>
        <w:t>проведённых</w:t>
      </w:r>
      <w:r w:rsidRPr="00E03A68">
        <w:rPr>
          <w:rFonts w:eastAsia="Calibri"/>
        </w:rPr>
        <w:t xml:space="preserve"> мероприятий представлен </w:t>
      </w:r>
      <w:r w:rsidRPr="00E03A68">
        <w:rPr>
          <w:rFonts w:eastAsia="Calibri"/>
          <w:shd w:val="clear" w:color="auto" w:fill="FFFFFF" w:themeFill="background1"/>
        </w:rPr>
        <w:t xml:space="preserve">в </w:t>
      </w:r>
      <w:r w:rsidR="005E66B1" w:rsidRPr="00E03A68">
        <w:rPr>
          <w:rFonts w:eastAsia="Calibri"/>
          <w:shd w:val="clear" w:color="auto" w:fill="FFFFFF" w:themeFill="background1"/>
        </w:rPr>
        <w:t>разделах 2, 3 О</w:t>
      </w:r>
      <w:r w:rsidRPr="00E03A68">
        <w:rPr>
          <w:rFonts w:eastAsia="Calibri"/>
          <w:shd w:val="clear" w:color="auto" w:fill="FFFFFF" w:themeFill="background1"/>
        </w:rPr>
        <w:t>тчета</w:t>
      </w:r>
      <w:r w:rsidRPr="00E03A68">
        <w:rPr>
          <w:rFonts w:eastAsia="Calibri"/>
        </w:rPr>
        <w:t>.</w:t>
      </w:r>
    </w:p>
    <w:p w14:paraId="7F4ACAF3" w14:textId="180C20C6" w:rsidR="00BC6ACB" w:rsidRPr="00E03A68" w:rsidRDefault="00A83D15" w:rsidP="009047A9">
      <w:pPr>
        <w:shd w:val="clear" w:color="auto" w:fill="FFFFFF" w:themeFill="background1"/>
        <w:suppressAutoHyphens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По результатам проведённых мероприятий должностным лицам органов местного самоуправления, отраслевых (функциональных) органов Администрации города Волгодонска и учреждений было направлено 12</w:t>
      </w:r>
      <w:r w:rsidR="009047A9" w:rsidRPr="00E03A68">
        <w:rPr>
          <w:rFonts w:eastAsia="Calibri"/>
        </w:rPr>
        <w:t> </w:t>
      </w:r>
      <w:r w:rsidRPr="00E03A68">
        <w:rPr>
          <w:rFonts w:eastAsia="Calibri"/>
        </w:rPr>
        <w:t xml:space="preserve">представлений </w:t>
      </w:r>
      <w:r w:rsidRPr="00E03A68">
        <w:t>и 19 информационных писем.</w:t>
      </w:r>
      <w:r w:rsidR="00F414B0" w:rsidRPr="00E03A68">
        <w:t xml:space="preserve"> </w:t>
      </w:r>
      <w:r w:rsidR="00BC6ACB" w:rsidRPr="00E03A68">
        <w:rPr>
          <w:rFonts w:eastAsia="Calibri"/>
        </w:rPr>
        <w:t>Отчёты (заключения) по</w:t>
      </w:r>
      <w:r w:rsidR="00897329" w:rsidRPr="00E03A68">
        <w:rPr>
          <w:rFonts w:eastAsia="Calibri"/>
        </w:rPr>
        <w:t xml:space="preserve"> </w:t>
      </w:r>
      <w:r w:rsidR="00897329" w:rsidRPr="00E03A68">
        <w:t xml:space="preserve">результатам </w:t>
      </w:r>
      <w:r w:rsidRPr="00E03A68">
        <w:t xml:space="preserve">отдельных </w:t>
      </w:r>
      <w:r w:rsidR="00897329" w:rsidRPr="00E03A68">
        <w:rPr>
          <w:rFonts w:eastAsia="Calibri"/>
        </w:rPr>
        <w:t xml:space="preserve">мероприятий </w:t>
      </w:r>
      <w:r w:rsidR="00BC6ACB" w:rsidRPr="00E03A68">
        <w:rPr>
          <w:rFonts w:eastAsia="Calibri"/>
        </w:rPr>
        <w:t>направл</w:t>
      </w:r>
      <w:r w:rsidR="00B52908" w:rsidRPr="00E03A68">
        <w:rPr>
          <w:rFonts w:eastAsia="Calibri"/>
        </w:rPr>
        <w:t>ялись</w:t>
      </w:r>
      <w:r w:rsidR="00BC6ACB" w:rsidRPr="00E03A68">
        <w:rPr>
          <w:rFonts w:eastAsia="Calibri"/>
        </w:rPr>
        <w:t xml:space="preserve"> в адрес </w:t>
      </w:r>
      <w:r w:rsidR="00DC2807" w:rsidRPr="00E03A68">
        <w:rPr>
          <w:rFonts w:eastAsia="Calibri"/>
        </w:rPr>
        <w:t xml:space="preserve">председателя Волгодонской городской Думы - </w:t>
      </w:r>
      <w:r w:rsidR="00BC6ACB" w:rsidRPr="00E03A68">
        <w:rPr>
          <w:rFonts w:eastAsia="Calibri"/>
        </w:rPr>
        <w:t xml:space="preserve">главы города </w:t>
      </w:r>
      <w:r w:rsidR="00B52908" w:rsidRPr="00E03A68">
        <w:rPr>
          <w:rFonts w:eastAsia="Calibri"/>
        </w:rPr>
        <w:t>Волгодонска и</w:t>
      </w:r>
      <w:r w:rsidR="00BC6ACB" w:rsidRPr="00E03A68">
        <w:rPr>
          <w:rFonts w:eastAsia="Calibri"/>
        </w:rPr>
        <w:t xml:space="preserve"> главы А</w:t>
      </w:r>
      <w:r w:rsidR="00B52908" w:rsidRPr="00E03A68">
        <w:rPr>
          <w:rFonts w:eastAsia="Calibri"/>
        </w:rPr>
        <w:t>дминистрации города.</w:t>
      </w:r>
    </w:p>
    <w:p w14:paraId="7358C702" w14:textId="77777777" w:rsidR="00A7606A" w:rsidRPr="00E03A68" w:rsidRDefault="00B52908" w:rsidP="009047A9">
      <w:pPr>
        <w:shd w:val="clear" w:color="auto" w:fill="FFFFFF" w:themeFill="background1"/>
        <w:suppressAutoHyphens/>
        <w:spacing w:after="0" w:line="312" w:lineRule="auto"/>
        <w:ind w:firstLine="709"/>
        <w:jc w:val="both"/>
      </w:pPr>
      <w:r w:rsidRPr="00E03A68">
        <w:rPr>
          <w:rFonts w:eastAsia="Calibri"/>
        </w:rPr>
        <w:lastRenderedPageBreak/>
        <w:t>Отчёты (заключения),</w:t>
      </w:r>
      <w:r w:rsidR="005D3422" w:rsidRPr="00E03A68">
        <w:rPr>
          <w:rFonts w:eastAsia="Calibri"/>
        </w:rPr>
        <w:t xml:space="preserve"> представления и информацио</w:t>
      </w:r>
      <w:r w:rsidRPr="00E03A68">
        <w:rPr>
          <w:rFonts w:eastAsia="Calibri"/>
        </w:rPr>
        <w:t>нные письма содержали</w:t>
      </w:r>
      <w:r w:rsidR="005D3422" w:rsidRPr="00E03A68">
        <w:rPr>
          <w:rFonts w:eastAsia="Calibri"/>
        </w:rPr>
        <w:t xml:space="preserve"> </w:t>
      </w:r>
      <w:r w:rsidRPr="00E03A68">
        <w:rPr>
          <w:rFonts w:eastAsia="Calibri"/>
        </w:rPr>
        <w:t>предложени</w:t>
      </w:r>
      <w:r w:rsidR="00CF641F" w:rsidRPr="00E03A68">
        <w:rPr>
          <w:rFonts w:eastAsia="Calibri"/>
        </w:rPr>
        <w:t>я</w:t>
      </w:r>
      <w:r w:rsidRPr="00E03A68">
        <w:rPr>
          <w:rFonts w:eastAsia="Calibri"/>
        </w:rPr>
        <w:t xml:space="preserve"> (рекомендаци</w:t>
      </w:r>
      <w:r w:rsidR="00CF641F" w:rsidRPr="00E03A68">
        <w:rPr>
          <w:rFonts w:eastAsia="Calibri"/>
        </w:rPr>
        <w:t>и</w:t>
      </w:r>
      <w:r w:rsidR="005D3422" w:rsidRPr="00E03A68">
        <w:rPr>
          <w:rFonts w:eastAsia="Calibri"/>
        </w:rPr>
        <w:t>) по итогам контрольных и эксп</w:t>
      </w:r>
      <w:r w:rsidR="00D04AE7" w:rsidRPr="00E03A68">
        <w:rPr>
          <w:rFonts w:eastAsia="Calibri"/>
        </w:rPr>
        <w:t xml:space="preserve">ертно-аналитических мероприятий, главным признаком </w:t>
      </w:r>
      <w:r w:rsidR="005D3422" w:rsidRPr="00E03A68">
        <w:rPr>
          <w:rFonts w:eastAsia="Calibri"/>
        </w:rPr>
        <w:t xml:space="preserve">востребованности </w:t>
      </w:r>
      <w:r w:rsidR="00D04AE7" w:rsidRPr="00E03A68">
        <w:rPr>
          <w:rFonts w:eastAsia="Calibri"/>
        </w:rPr>
        <w:t xml:space="preserve">которых </w:t>
      </w:r>
      <w:r w:rsidR="005D3422" w:rsidRPr="00E03A68">
        <w:rPr>
          <w:rFonts w:eastAsia="Calibri"/>
        </w:rPr>
        <w:t xml:space="preserve">является </w:t>
      </w:r>
      <w:r w:rsidR="00CF641F" w:rsidRPr="00E03A68">
        <w:rPr>
          <w:rFonts w:eastAsia="Calibri"/>
        </w:rPr>
        <w:t xml:space="preserve">их </w:t>
      </w:r>
      <w:r w:rsidR="005D3422" w:rsidRPr="00E03A68">
        <w:rPr>
          <w:rFonts w:eastAsia="Calibri"/>
        </w:rPr>
        <w:t xml:space="preserve">фактическое выполнение </w:t>
      </w:r>
      <w:r w:rsidR="003025D6" w:rsidRPr="00E03A68">
        <w:rPr>
          <w:rFonts w:eastAsia="Calibri"/>
        </w:rPr>
        <w:t>объектами контроля (</w:t>
      </w:r>
      <w:r w:rsidR="005D3422" w:rsidRPr="00E03A68">
        <w:rPr>
          <w:rFonts w:eastAsia="Calibri"/>
        </w:rPr>
        <w:t>анализа</w:t>
      </w:r>
      <w:r w:rsidR="003025D6" w:rsidRPr="00E03A68">
        <w:rPr>
          <w:rFonts w:eastAsia="Calibri"/>
        </w:rPr>
        <w:t>)</w:t>
      </w:r>
      <w:r w:rsidR="005D3422" w:rsidRPr="00E03A68">
        <w:rPr>
          <w:rFonts w:eastAsia="Calibri"/>
        </w:rPr>
        <w:t>.</w:t>
      </w:r>
      <w:r w:rsidR="00CF641F" w:rsidRPr="00E03A68">
        <w:rPr>
          <w:rFonts w:eastAsia="Calibri"/>
        </w:rPr>
        <w:t xml:space="preserve"> </w:t>
      </w:r>
      <w:r w:rsidR="00897329" w:rsidRPr="00E03A68">
        <w:t xml:space="preserve">В полном объёме </w:t>
      </w:r>
      <w:r w:rsidR="00912CA0" w:rsidRPr="00E03A68">
        <w:t>выполнены и сняты с контроля Палаты</w:t>
      </w:r>
      <w:r w:rsidR="00897329" w:rsidRPr="00E03A68">
        <w:t xml:space="preserve"> </w:t>
      </w:r>
      <w:r w:rsidR="00916725" w:rsidRPr="00E03A68">
        <w:t>6</w:t>
      </w:r>
      <w:r w:rsidR="00897329" w:rsidRPr="00E03A68">
        <w:t xml:space="preserve"> представлений отчётного года</w:t>
      </w:r>
      <w:r w:rsidR="00A7606A" w:rsidRPr="00E03A68">
        <w:t xml:space="preserve"> и 2 представления, направленны</w:t>
      </w:r>
      <w:r w:rsidR="00CF641F" w:rsidRPr="00E03A68">
        <w:t>е</w:t>
      </w:r>
      <w:r w:rsidR="00A7606A" w:rsidRPr="00E03A68">
        <w:t xml:space="preserve"> в 2023 году. </w:t>
      </w:r>
    </w:p>
    <w:p w14:paraId="2FD785F3" w14:textId="7B358E21" w:rsidR="00A7606A" w:rsidRPr="00E03A68" w:rsidRDefault="00290F95" w:rsidP="009047A9">
      <w:pPr>
        <w:shd w:val="clear" w:color="auto" w:fill="FFFFFF" w:themeFill="background1"/>
        <w:suppressAutoHyphens/>
        <w:spacing w:after="0" w:line="312" w:lineRule="auto"/>
        <w:ind w:firstLine="709"/>
        <w:jc w:val="both"/>
      </w:pPr>
      <w:r w:rsidRPr="00E03A68">
        <w:t>По результатам рассмотрения</w:t>
      </w:r>
      <w:r w:rsidR="00912CA0" w:rsidRPr="00E03A68">
        <w:t xml:space="preserve"> предложений и рекомендаций Палаты в 2024 году принято 43 правовых</w:t>
      </w:r>
      <w:r w:rsidRPr="00E03A68">
        <w:t xml:space="preserve"> </w:t>
      </w:r>
      <w:r w:rsidR="00912CA0" w:rsidRPr="00E03A68">
        <w:t>акта различного уровня</w:t>
      </w:r>
      <w:r w:rsidR="00916725" w:rsidRPr="00E03A68">
        <w:t xml:space="preserve"> (принятых вновь, о</w:t>
      </w:r>
      <w:r w:rsidR="009047A9" w:rsidRPr="00E03A68">
        <w:t> </w:t>
      </w:r>
      <w:r w:rsidR="00916725" w:rsidRPr="00E03A68">
        <w:t>внесении изменений в действующие)</w:t>
      </w:r>
      <w:r w:rsidR="00D810A7" w:rsidRPr="00E03A68">
        <w:t>:</w:t>
      </w:r>
    </w:p>
    <w:p w14:paraId="7A3A763E" w14:textId="77777777" w:rsidR="00D810A7" w:rsidRPr="00E03A68" w:rsidRDefault="00D810A7" w:rsidP="009047A9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0" w:line="312" w:lineRule="auto"/>
        <w:ind w:left="709" w:firstLine="0"/>
        <w:jc w:val="both"/>
      </w:pPr>
      <w:r w:rsidRPr="00E03A68">
        <w:t>3 решения Волгодонской городской Думы</w:t>
      </w:r>
      <w:r w:rsidR="00545844" w:rsidRPr="00E03A68">
        <w:t>;</w:t>
      </w:r>
    </w:p>
    <w:p w14:paraId="2FD726DB" w14:textId="77777777" w:rsidR="00545844" w:rsidRPr="00E03A68" w:rsidRDefault="00545844" w:rsidP="009047A9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0" w:line="312" w:lineRule="auto"/>
        <w:ind w:left="-142" w:firstLine="851"/>
        <w:jc w:val="both"/>
      </w:pPr>
      <w:r w:rsidRPr="00E03A68">
        <w:t>5 постановлений и 8 распоряжений Администрации города Волгодонска;</w:t>
      </w:r>
    </w:p>
    <w:p w14:paraId="6BFA5C9F" w14:textId="77777777" w:rsidR="00545844" w:rsidRPr="00E03A68" w:rsidRDefault="00DC29A4" w:rsidP="009047A9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0" w:line="312" w:lineRule="auto"/>
        <w:ind w:left="709" w:firstLine="0"/>
        <w:jc w:val="both"/>
      </w:pPr>
      <w:r w:rsidRPr="00E03A68">
        <w:t>8</w:t>
      </w:r>
      <w:r w:rsidR="00726500" w:rsidRPr="00E03A68">
        <w:t xml:space="preserve"> приказов</w:t>
      </w:r>
      <w:r w:rsidR="00545844" w:rsidRPr="00E03A68">
        <w:t xml:space="preserve"> и 1 распоряжение</w:t>
      </w:r>
      <w:r w:rsidR="008D18C8" w:rsidRPr="00E03A68">
        <w:t xml:space="preserve"> КУИ города Волгодонска;</w:t>
      </w:r>
    </w:p>
    <w:p w14:paraId="7EC04162" w14:textId="77777777" w:rsidR="008D18C8" w:rsidRPr="00E03A68" w:rsidRDefault="00DC29A4" w:rsidP="009047A9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0" w:line="312" w:lineRule="auto"/>
        <w:ind w:left="709" w:firstLine="0"/>
        <w:jc w:val="both"/>
      </w:pPr>
      <w:r w:rsidRPr="00E03A68">
        <w:t>6</w:t>
      </w:r>
      <w:r w:rsidR="008D18C8" w:rsidRPr="00E03A68">
        <w:t xml:space="preserve"> приказ</w:t>
      </w:r>
      <w:r w:rsidRPr="00E03A68">
        <w:t>ов</w:t>
      </w:r>
      <w:r w:rsidR="008D18C8" w:rsidRPr="00E03A68">
        <w:t xml:space="preserve"> Управления образования </w:t>
      </w:r>
      <w:proofErr w:type="spellStart"/>
      <w:r w:rsidR="008D18C8" w:rsidRPr="00E03A68">
        <w:t>г.Волгодонска</w:t>
      </w:r>
      <w:proofErr w:type="spellEnd"/>
      <w:r w:rsidR="008D18C8" w:rsidRPr="00E03A68">
        <w:t>;</w:t>
      </w:r>
    </w:p>
    <w:p w14:paraId="30995619" w14:textId="77777777" w:rsidR="008D18C8" w:rsidRPr="00E03A68" w:rsidRDefault="00726500" w:rsidP="009047A9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0" w:line="312" w:lineRule="auto"/>
        <w:ind w:left="709" w:firstLine="0"/>
        <w:jc w:val="both"/>
      </w:pPr>
      <w:r w:rsidRPr="00E03A68">
        <w:t xml:space="preserve">12 </w:t>
      </w:r>
      <w:r w:rsidR="007F6C72" w:rsidRPr="00E03A68">
        <w:t>локальных</w:t>
      </w:r>
      <w:r w:rsidRPr="00E03A68">
        <w:t xml:space="preserve"> актов </w:t>
      </w:r>
      <w:r w:rsidR="007F6C72" w:rsidRPr="00E03A68">
        <w:t>муниципальных учреждений</w:t>
      </w:r>
      <w:r w:rsidRPr="00E03A68">
        <w:t>.</w:t>
      </w:r>
    </w:p>
    <w:p w14:paraId="0588BC8D" w14:textId="77777777" w:rsidR="002C79DD" w:rsidRPr="00E03A68" w:rsidRDefault="00997E5A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Наиболее актуальными вопросами нормативно-правового регулирования указанных актов являлись</w:t>
      </w:r>
      <w:r w:rsidR="002C79DD" w:rsidRPr="00E03A68">
        <w:rPr>
          <w:rFonts w:eastAsia="Times New Roman"/>
          <w:lang w:eastAsia="ru-RU"/>
        </w:rPr>
        <w:t>:</w:t>
      </w:r>
    </w:p>
    <w:p w14:paraId="69B61AED" w14:textId="77777777" w:rsidR="002C79DD" w:rsidRPr="00E03A68" w:rsidRDefault="00194D26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shd w:val="clear" w:color="auto" w:fill="FFFFFF" w:themeFill="background1"/>
        </w:rPr>
      </w:pPr>
      <w:r w:rsidRPr="00E03A68">
        <w:rPr>
          <w:rFonts w:eastAsia="Times New Roman"/>
          <w:lang w:eastAsia="ru-RU"/>
        </w:rPr>
        <w:t>обеспечение полноты</w:t>
      </w:r>
      <w:r w:rsidR="00997E5A" w:rsidRPr="00E03A68">
        <w:rPr>
          <w:rFonts w:eastAsia="Times New Roman"/>
          <w:lang w:eastAsia="ru-RU"/>
        </w:rPr>
        <w:t xml:space="preserve"> </w:t>
      </w:r>
      <w:r w:rsidR="001D7A09" w:rsidRPr="00E03A68">
        <w:rPr>
          <w:rFonts w:eastAsia="Times New Roman"/>
          <w:lang w:eastAsia="ru-RU"/>
        </w:rPr>
        <w:t xml:space="preserve">реализации </w:t>
      </w:r>
      <w:r w:rsidR="002C79DD" w:rsidRPr="00E03A68">
        <w:rPr>
          <w:rFonts w:eastAsia="Times New Roman"/>
          <w:lang w:eastAsia="ru-RU"/>
        </w:rPr>
        <w:t xml:space="preserve">муниципальным образованием «Город Волгодонск» </w:t>
      </w:r>
      <w:r w:rsidR="001D7A09" w:rsidRPr="00E03A68">
        <w:rPr>
          <w:rFonts w:eastAsia="Times New Roman"/>
          <w:lang w:eastAsia="ru-RU"/>
        </w:rPr>
        <w:t>полномочий собственника</w:t>
      </w:r>
      <w:r w:rsidR="002C79DD" w:rsidRPr="00E03A68">
        <w:rPr>
          <w:rFonts w:eastAsia="Times New Roman"/>
          <w:shd w:val="clear" w:color="auto" w:fill="FFFFFF" w:themeFill="background1"/>
        </w:rPr>
        <w:t xml:space="preserve"> имущества муниципальных унитарных предприятий;</w:t>
      </w:r>
    </w:p>
    <w:p w14:paraId="0A33EEA9" w14:textId="77777777" w:rsidR="00194D26" w:rsidRPr="00E03A68" w:rsidRDefault="002C79DD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особенности регулирования </w:t>
      </w:r>
      <w:r w:rsidR="000F3AA2" w:rsidRPr="00E03A68">
        <w:rPr>
          <w:rFonts w:eastAsia="Times New Roman"/>
          <w:lang w:eastAsia="ru-RU"/>
        </w:rPr>
        <w:t xml:space="preserve">размещения нестационарных торговых объектов, </w:t>
      </w:r>
      <w:r w:rsidR="00901501" w:rsidRPr="00E03A68">
        <w:rPr>
          <w:rFonts w:eastAsia="Times New Roman"/>
          <w:lang w:eastAsia="ru-RU"/>
        </w:rPr>
        <w:t xml:space="preserve">закупок товаров, работ, услуг для обеспечения муниципальных нужд, </w:t>
      </w:r>
      <w:r w:rsidR="001A77BF" w:rsidRPr="00E03A68">
        <w:rPr>
          <w:rFonts w:eastAsia="Times New Roman"/>
          <w:lang w:eastAsia="ru-RU"/>
        </w:rPr>
        <w:t>нормирования затрат на обеспечение функций</w:t>
      </w:r>
      <w:r w:rsidR="000F3AA2" w:rsidRPr="00E03A68">
        <w:rPr>
          <w:rFonts w:eastAsia="Times New Roman"/>
          <w:lang w:eastAsia="ru-RU"/>
        </w:rPr>
        <w:t xml:space="preserve"> Администрации</w:t>
      </w:r>
      <w:r w:rsidR="004E3849" w:rsidRPr="00E03A68">
        <w:rPr>
          <w:rFonts w:eastAsia="Times New Roman"/>
          <w:lang w:eastAsia="ru-RU"/>
        </w:rPr>
        <w:t xml:space="preserve"> и её</w:t>
      </w:r>
      <w:r w:rsidR="000F3AA2" w:rsidRPr="00E03A68">
        <w:rPr>
          <w:rFonts w:eastAsia="Times New Roman"/>
          <w:lang w:eastAsia="ru-RU"/>
        </w:rPr>
        <w:t xml:space="preserve"> органов</w:t>
      </w:r>
      <w:r w:rsidR="001A77BF" w:rsidRPr="00E03A68">
        <w:rPr>
          <w:rFonts w:eastAsia="Times New Roman"/>
          <w:lang w:eastAsia="ru-RU"/>
        </w:rPr>
        <w:t xml:space="preserve">, </w:t>
      </w:r>
      <w:r w:rsidR="00005B0C" w:rsidRPr="00E03A68">
        <w:rPr>
          <w:rFonts w:eastAsia="Times New Roman"/>
          <w:lang w:eastAsia="ru-RU"/>
        </w:rPr>
        <w:t>оплаты труда работников учреждений</w:t>
      </w:r>
      <w:r w:rsidR="001D7A09" w:rsidRPr="00E03A68">
        <w:rPr>
          <w:rFonts w:eastAsia="Times New Roman"/>
          <w:lang w:eastAsia="ru-RU"/>
        </w:rPr>
        <w:t>, предоставления льгот на посещение организаций культуры</w:t>
      </w:r>
      <w:r w:rsidR="00B1601B" w:rsidRPr="00E03A68">
        <w:rPr>
          <w:rFonts w:eastAsia="Times New Roman"/>
          <w:lang w:eastAsia="ru-RU"/>
        </w:rPr>
        <w:t>;</w:t>
      </w:r>
    </w:p>
    <w:p w14:paraId="055786D7" w14:textId="77777777" w:rsidR="00194D26" w:rsidRPr="00E03A68" w:rsidRDefault="00B1601B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проведени</w:t>
      </w:r>
      <w:r w:rsidR="00194D26" w:rsidRPr="00E03A68">
        <w:rPr>
          <w:rFonts w:eastAsia="Times New Roman"/>
          <w:lang w:eastAsia="ru-RU"/>
        </w:rPr>
        <w:t>е</w:t>
      </w:r>
      <w:r w:rsidRPr="00E03A68">
        <w:rPr>
          <w:rFonts w:eastAsia="Times New Roman"/>
          <w:lang w:eastAsia="ru-RU"/>
        </w:rPr>
        <w:t xml:space="preserve"> организационно-штатных мероприятий;</w:t>
      </w:r>
    </w:p>
    <w:p w14:paraId="09DC977D" w14:textId="77777777" w:rsidR="00DC29A4" w:rsidRPr="00E03A68" w:rsidRDefault="00005B0C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внесени</w:t>
      </w:r>
      <w:r w:rsidR="00194D26" w:rsidRPr="00E03A68">
        <w:rPr>
          <w:rFonts w:eastAsia="Times New Roman"/>
          <w:lang w:eastAsia="ru-RU"/>
        </w:rPr>
        <w:t>е</w:t>
      </w:r>
      <w:r w:rsidRPr="00E03A68">
        <w:rPr>
          <w:rFonts w:eastAsia="Times New Roman"/>
          <w:lang w:eastAsia="ru-RU"/>
        </w:rPr>
        <w:t xml:space="preserve"> изменений в уставы бюджетных учреждений и унитарного предприятия</w:t>
      </w:r>
      <w:r w:rsidR="00194D26" w:rsidRPr="00E03A68">
        <w:rPr>
          <w:rFonts w:eastAsia="Times New Roman"/>
          <w:lang w:eastAsia="ru-RU"/>
        </w:rPr>
        <w:t>.</w:t>
      </w:r>
      <w:r w:rsidRPr="00E03A68">
        <w:rPr>
          <w:rFonts w:eastAsia="Times New Roman"/>
          <w:lang w:eastAsia="ru-RU"/>
        </w:rPr>
        <w:t xml:space="preserve"> </w:t>
      </w:r>
    </w:p>
    <w:p w14:paraId="6EAC3E6B" w14:textId="77777777" w:rsidR="00AD7EAD" w:rsidRPr="00E03A68" w:rsidRDefault="00C77466" w:rsidP="009047A9">
      <w:pPr>
        <w:shd w:val="clear" w:color="auto" w:fill="FFFFFF" w:themeFill="background1"/>
        <w:spacing w:after="0" w:line="312" w:lineRule="auto"/>
        <w:ind w:firstLine="709"/>
        <w:jc w:val="both"/>
      </w:pPr>
      <w:r w:rsidRPr="00E03A68">
        <w:rPr>
          <w:rFonts w:eastAsia="Times New Roman"/>
          <w:lang w:eastAsia="ru-RU"/>
        </w:rPr>
        <w:t xml:space="preserve">Следует отметить, что </w:t>
      </w:r>
      <w:r w:rsidRPr="00E03A68">
        <w:t>не все рекомендации Палаты реализованы ввиду длительности процедур согласования управленческих решений с заинтересованными органами, структурными подразделениями Администрации города Волгодонска, принятия отдельных решений Волгодонской городской Думой.</w:t>
      </w:r>
    </w:p>
    <w:p w14:paraId="60E38EEC" w14:textId="77777777" w:rsidR="00F72CCA" w:rsidRPr="00E03A68" w:rsidRDefault="001D2F16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>Н</w:t>
      </w:r>
      <w:r w:rsidR="00925FC8" w:rsidRPr="00E03A68">
        <w:rPr>
          <w:rFonts w:eastAsia="Times New Roman"/>
          <w:lang w:eastAsia="ru-RU"/>
        </w:rPr>
        <w:t>а момент подготовки отчёта о</w:t>
      </w:r>
      <w:r w:rsidR="0027614D" w:rsidRPr="00E03A68">
        <w:rPr>
          <w:rFonts w:eastAsia="Times New Roman"/>
          <w:lang w:eastAsia="ru-RU"/>
        </w:rPr>
        <w:t xml:space="preserve">бъектами контроля (анализа) в рамках реализации </w:t>
      </w:r>
      <w:r w:rsidR="00F72CCA" w:rsidRPr="00E03A68">
        <w:rPr>
          <w:rFonts w:eastAsia="Times New Roman"/>
          <w:lang w:eastAsia="ru-RU"/>
        </w:rPr>
        <w:t>предложений и рекомендаций Палаты</w:t>
      </w:r>
      <w:r w:rsidR="0027614D" w:rsidRPr="00E03A68">
        <w:rPr>
          <w:rFonts w:eastAsia="Times New Roman"/>
          <w:lang w:eastAsia="ru-RU"/>
        </w:rPr>
        <w:t xml:space="preserve"> </w:t>
      </w:r>
      <w:r w:rsidR="00E02714" w:rsidRPr="00E03A68">
        <w:rPr>
          <w:rFonts w:eastAsia="Times New Roman"/>
          <w:lang w:eastAsia="ru-RU"/>
        </w:rPr>
        <w:t xml:space="preserve">приняты меры в отношении нарушений </w:t>
      </w:r>
      <w:r w:rsidR="0027614D" w:rsidRPr="00E03A68">
        <w:rPr>
          <w:rFonts w:eastAsia="Times New Roman"/>
          <w:lang w:eastAsia="ru-RU"/>
        </w:rPr>
        <w:t xml:space="preserve">на </w:t>
      </w:r>
      <w:r w:rsidR="00925FC8" w:rsidRPr="00E03A68">
        <w:rPr>
          <w:rFonts w:eastAsia="Times New Roman"/>
          <w:lang w:eastAsia="ru-RU"/>
        </w:rPr>
        <w:t xml:space="preserve">общую </w:t>
      </w:r>
      <w:r w:rsidR="0027614D" w:rsidRPr="00E03A68">
        <w:rPr>
          <w:rFonts w:eastAsia="Times New Roman"/>
          <w:lang w:eastAsia="ru-RU"/>
        </w:rPr>
        <w:t>сумму 478 </w:t>
      </w:r>
      <w:r w:rsidR="00943633" w:rsidRPr="00E03A68">
        <w:rPr>
          <w:rFonts w:eastAsia="Times New Roman"/>
          <w:lang w:eastAsia="ru-RU"/>
        </w:rPr>
        <w:t>9</w:t>
      </w:r>
      <w:r w:rsidR="0027614D" w:rsidRPr="00E03A68">
        <w:rPr>
          <w:rFonts w:eastAsia="Times New Roman"/>
          <w:lang w:eastAsia="ru-RU"/>
        </w:rPr>
        <w:t xml:space="preserve"> </w:t>
      </w:r>
      <w:r w:rsidR="00943633" w:rsidRPr="00E03A68">
        <w:rPr>
          <w:rFonts w:eastAsia="Times New Roman"/>
          <w:lang w:eastAsia="ru-RU"/>
        </w:rPr>
        <w:t xml:space="preserve">млн </w:t>
      </w:r>
      <w:r w:rsidR="0027614D" w:rsidRPr="00E03A68">
        <w:rPr>
          <w:rFonts w:eastAsia="Times New Roman"/>
          <w:lang w:eastAsia="ru-RU"/>
        </w:rPr>
        <w:t>рублей</w:t>
      </w:r>
      <w:r w:rsidR="00642E6B" w:rsidRPr="00E03A68">
        <w:rPr>
          <w:rFonts w:eastAsia="Times New Roman"/>
          <w:lang w:eastAsia="ru-RU"/>
        </w:rPr>
        <w:t xml:space="preserve"> (</w:t>
      </w:r>
      <w:r w:rsidR="001027C2" w:rsidRPr="00E03A68">
        <w:rPr>
          <w:rFonts w:eastAsia="Times New Roman"/>
          <w:lang w:eastAsia="ru-RU"/>
        </w:rPr>
        <w:t xml:space="preserve">в том числе по представлениям, направленным в 2023 году – </w:t>
      </w:r>
      <w:r w:rsidR="00F72CCA" w:rsidRPr="00E03A68">
        <w:rPr>
          <w:rFonts w:eastAsia="Times New Roman"/>
          <w:lang w:eastAsia="ru-RU"/>
        </w:rPr>
        <w:t xml:space="preserve">на сумму </w:t>
      </w:r>
      <w:r w:rsidR="001027C2" w:rsidRPr="00E03A68">
        <w:rPr>
          <w:rFonts w:eastAsia="Times New Roman"/>
          <w:lang w:eastAsia="ru-RU"/>
        </w:rPr>
        <w:t>84,8 млн рублей</w:t>
      </w:r>
      <w:r w:rsidR="00642E6B" w:rsidRPr="00E03A68">
        <w:rPr>
          <w:rFonts w:eastAsia="Times New Roman"/>
          <w:lang w:eastAsia="ru-RU"/>
        </w:rPr>
        <w:t>)</w:t>
      </w:r>
      <w:r w:rsidR="001027C2" w:rsidRPr="00E03A68">
        <w:rPr>
          <w:rFonts w:eastAsia="Times New Roman"/>
          <w:lang w:eastAsia="ru-RU"/>
        </w:rPr>
        <w:t>.</w:t>
      </w:r>
    </w:p>
    <w:p w14:paraId="14EEDDE9" w14:textId="77777777" w:rsidR="003B67E1" w:rsidRPr="00E03A68" w:rsidRDefault="001027C2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В общем объёме принятых мер </w:t>
      </w:r>
      <w:r w:rsidR="000E6155" w:rsidRPr="00E03A68">
        <w:rPr>
          <w:rFonts w:eastAsia="Times New Roman"/>
          <w:lang w:eastAsia="ru-RU"/>
        </w:rPr>
        <w:t>по представлениям и информационным письмам отчётного года</w:t>
      </w:r>
      <w:r w:rsidR="001D2F16" w:rsidRPr="00E03A68">
        <w:rPr>
          <w:rFonts w:eastAsia="Times New Roman"/>
          <w:lang w:eastAsia="ru-RU"/>
        </w:rPr>
        <w:t xml:space="preserve"> </w:t>
      </w:r>
      <w:r w:rsidR="000E6155" w:rsidRPr="00E03A68">
        <w:rPr>
          <w:rFonts w:eastAsia="Times New Roman"/>
          <w:lang w:eastAsia="ru-RU"/>
        </w:rPr>
        <w:t xml:space="preserve">устранены </w:t>
      </w:r>
      <w:r w:rsidR="001D2F16" w:rsidRPr="00E03A68">
        <w:rPr>
          <w:rFonts w:eastAsia="Times New Roman"/>
          <w:lang w:eastAsia="ru-RU"/>
        </w:rPr>
        <w:t xml:space="preserve">нарушения </w:t>
      </w:r>
      <w:r w:rsidR="00DC378B" w:rsidRPr="00E03A68">
        <w:rPr>
          <w:rFonts w:eastAsia="Times New Roman"/>
          <w:lang w:eastAsia="ru-RU"/>
        </w:rPr>
        <w:t>на сумму 12,</w:t>
      </w:r>
      <w:r w:rsidR="00FB6FB1" w:rsidRPr="00E03A68">
        <w:rPr>
          <w:rFonts w:eastAsia="Times New Roman"/>
          <w:lang w:eastAsia="ru-RU"/>
        </w:rPr>
        <w:t>4</w:t>
      </w:r>
      <w:r w:rsidR="00FC6899" w:rsidRPr="00E03A68">
        <w:rPr>
          <w:rFonts w:eastAsia="Times New Roman"/>
          <w:lang w:eastAsia="ru-RU"/>
        </w:rPr>
        <w:t xml:space="preserve"> млн рублей,</w:t>
      </w:r>
      <w:r w:rsidR="00BF65FE" w:rsidRPr="00E03A68">
        <w:rPr>
          <w:rFonts w:eastAsia="Times New Roman"/>
          <w:lang w:eastAsia="ru-RU"/>
        </w:rPr>
        <w:t xml:space="preserve"> в том </w:t>
      </w:r>
      <w:r w:rsidR="00FC67FF" w:rsidRPr="00E03A68">
        <w:rPr>
          <w:rFonts w:eastAsia="Times New Roman"/>
          <w:lang w:eastAsia="ru-RU"/>
        </w:rPr>
        <w:t xml:space="preserve">числе </w:t>
      </w:r>
      <w:r w:rsidR="00E02714" w:rsidRPr="00E03A68">
        <w:rPr>
          <w:rFonts w:eastAsia="Times New Roman"/>
          <w:lang w:eastAsia="ru-RU"/>
        </w:rPr>
        <w:t xml:space="preserve">устранены нарушения </w:t>
      </w:r>
      <w:r w:rsidR="001D2F16" w:rsidRPr="00E03A68">
        <w:rPr>
          <w:rFonts w:eastAsia="Times New Roman"/>
          <w:lang w:eastAsia="ru-RU"/>
        </w:rPr>
        <w:t xml:space="preserve">при </w:t>
      </w:r>
      <w:r w:rsidR="00825B8C" w:rsidRPr="00E03A68">
        <w:rPr>
          <w:rFonts w:eastAsia="Times New Roman"/>
          <w:lang w:eastAsia="ru-RU"/>
        </w:rPr>
        <w:t xml:space="preserve">учете, </w:t>
      </w:r>
      <w:r w:rsidR="001D2F16" w:rsidRPr="00E03A68">
        <w:rPr>
          <w:rFonts w:eastAsia="Times New Roman"/>
          <w:lang w:eastAsia="ru-RU"/>
        </w:rPr>
        <w:t xml:space="preserve">использовании </w:t>
      </w:r>
      <w:r w:rsidR="00825B8C" w:rsidRPr="00E03A68">
        <w:rPr>
          <w:rFonts w:eastAsia="Times New Roman"/>
          <w:lang w:eastAsia="ru-RU"/>
        </w:rPr>
        <w:t xml:space="preserve">и списании </w:t>
      </w:r>
      <w:r w:rsidR="001D2F16" w:rsidRPr="00E03A68">
        <w:rPr>
          <w:rFonts w:eastAsia="Times New Roman"/>
          <w:lang w:eastAsia="ru-RU"/>
        </w:rPr>
        <w:t>муниципального имущества (</w:t>
      </w:r>
      <w:r w:rsidR="00825B8C" w:rsidRPr="00E03A68">
        <w:rPr>
          <w:rFonts w:eastAsia="Times New Roman"/>
          <w:lang w:eastAsia="ru-RU"/>
        </w:rPr>
        <w:t>3,5 млн рублей), проведены организационно-штатные мероприятия (1,7 млн рублей)</w:t>
      </w:r>
      <w:r w:rsidR="00242CA0" w:rsidRPr="00E03A68">
        <w:rPr>
          <w:rFonts w:eastAsia="Times New Roman"/>
          <w:lang w:eastAsia="ru-RU"/>
        </w:rPr>
        <w:t xml:space="preserve"> и</w:t>
      </w:r>
      <w:r w:rsidR="00825B8C" w:rsidRPr="00E03A68">
        <w:rPr>
          <w:rFonts w:eastAsia="Times New Roman"/>
          <w:lang w:eastAsia="ru-RU"/>
        </w:rPr>
        <w:t xml:space="preserve"> </w:t>
      </w:r>
      <w:r w:rsidR="0054641A" w:rsidRPr="00E03A68">
        <w:rPr>
          <w:rFonts w:eastAsia="Times New Roman"/>
          <w:lang w:eastAsia="ru-RU"/>
        </w:rPr>
        <w:t xml:space="preserve">мероприятия в части обоснования расходов для отнесения на уменьшение налогооблагаемой базы по налогу на прибыль (6,2 млн рублей), </w:t>
      </w:r>
      <w:r w:rsidR="00A40284" w:rsidRPr="00E03A68">
        <w:rPr>
          <w:rFonts w:eastAsia="Times New Roman"/>
          <w:lang w:eastAsia="ru-RU"/>
        </w:rPr>
        <w:t>перечислена в бюджет города часть прибыли унитарного предприятия (0,4 млн рублей)</w:t>
      </w:r>
      <w:r w:rsidR="00BE145A" w:rsidRPr="00E03A68">
        <w:rPr>
          <w:rFonts w:eastAsia="Times New Roman"/>
          <w:lang w:eastAsia="ru-RU"/>
        </w:rPr>
        <w:t>, устр</w:t>
      </w:r>
      <w:r w:rsidR="00995FE2" w:rsidRPr="00E03A68">
        <w:rPr>
          <w:rFonts w:eastAsia="Times New Roman"/>
          <w:lang w:eastAsia="ru-RU"/>
        </w:rPr>
        <w:t xml:space="preserve">анены нарушения, допущенные </w:t>
      </w:r>
      <w:r w:rsidR="00E31984" w:rsidRPr="00E03A68">
        <w:rPr>
          <w:rFonts w:eastAsia="Times New Roman"/>
          <w:lang w:eastAsia="ru-RU"/>
        </w:rPr>
        <w:t>при</w:t>
      </w:r>
      <w:r w:rsidR="00995FE2" w:rsidRPr="00E03A68">
        <w:rPr>
          <w:rFonts w:eastAsia="Times New Roman"/>
          <w:lang w:eastAsia="ru-RU"/>
        </w:rPr>
        <w:t xml:space="preserve"> </w:t>
      </w:r>
      <w:r w:rsidR="00BF3C46" w:rsidRPr="00E03A68">
        <w:rPr>
          <w:rFonts w:eastAsia="Times New Roman"/>
          <w:lang w:eastAsia="ru-RU"/>
        </w:rPr>
        <w:t>исполнени</w:t>
      </w:r>
      <w:r w:rsidR="00E31984" w:rsidRPr="00E03A68">
        <w:rPr>
          <w:rFonts w:eastAsia="Times New Roman"/>
          <w:lang w:eastAsia="ru-RU"/>
        </w:rPr>
        <w:t>и</w:t>
      </w:r>
      <w:r w:rsidR="00BF3C46" w:rsidRPr="00E03A68">
        <w:rPr>
          <w:rFonts w:eastAsia="Times New Roman"/>
          <w:lang w:eastAsia="ru-RU"/>
        </w:rPr>
        <w:t xml:space="preserve"> муниципальных контрактов (0,2 млн рублей), </w:t>
      </w:r>
      <w:r w:rsidR="00995FE2" w:rsidRPr="00E03A68">
        <w:rPr>
          <w:rFonts w:eastAsia="Times New Roman"/>
          <w:lang w:eastAsia="ru-RU"/>
        </w:rPr>
        <w:t>оплат</w:t>
      </w:r>
      <w:r w:rsidR="00242CA0" w:rsidRPr="00E03A68">
        <w:rPr>
          <w:rFonts w:eastAsia="Times New Roman"/>
          <w:lang w:eastAsia="ru-RU"/>
        </w:rPr>
        <w:t>е</w:t>
      </w:r>
      <w:r w:rsidR="00995FE2" w:rsidRPr="00E03A68">
        <w:rPr>
          <w:rFonts w:eastAsia="Times New Roman"/>
          <w:lang w:eastAsia="ru-RU"/>
        </w:rPr>
        <w:t xml:space="preserve"> </w:t>
      </w:r>
      <w:r w:rsidR="00BE145A" w:rsidRPr="00E03A68">
        <w:rPr>
          <w:rFonts w:eastAsia="Times New Roman"/>
          <w:lang w:eastAsia="ru-RU"/>
        </w:rPr>
        <w:t>труда</w:t>
      </w:r>
      <w:r w:rsidR="0054641A" w:rsidRPr="00E03A68">
        <w:rPr>
          <w:rFonts w:eastAsia="Times New Roman"/>
          <w:lang w:eastAsia="ru-RU"/>
        </w:rPr>
        <w:t xml:space="preserve"> </w:t>
      </w:r>
      <w:r w:rsidR="009879E8" w:rsidRPr="00E03A68">
        <w:rPr>
          <w:rFonts w:eastAsia="Times New Roman"/>
          <w:lang w:eastAsia="ru-RU"/>
        </w:rPr>
        <w:t>(0</w:t>
      </w:r>
      <w:r w:rsidR="00DC378B" w:rsidRPr="00E03A68">
        <w:rPr>
          <w:rFonts w:eastAsia="Times New Roman"/>
          <w:lang w:eastAsia="ru-RU"/>
        </w:rPr>
        <w:t xml:space="preserve">,2 млн </w:t>
      </w:r>
      <w:r w:rsidR="009879E8" w:rsidRPr="00E03A68">
        <w:rPr>
          <w:rFonts w:eastAsia="Times New Roman"/>
          <w:lang w:eastAsia="ru-RU"/>
        </w:rPr>
        <w:t>рублей)</w:t>
      </w:r>
      <w:r w:rsidR="002024B7" w:rsidRPr="00E03A68">
        <w:rPr>
          <w:rFonts w:eastAsia="Times New Roman"/>
          <w:lang w:eastAsia="ru-RU"/>
        </w:rPr>
        <w:t xml:space="preserve"> </w:t>
      </w:r>
      <w:r w:rsidR="0054641A" w:rsidRPr="00E03A68">
        <w:rPr>
          <w:rFonts w:eastAsia="Times New Roman"/>
          <w:lang w:eastAsia="ru-RU"/>
        </w:rPr>
        <w:t>и т.д.</w:t>
      </w:r>
    </w:p>
    <w:p w14:paraId="2AC3F5E2" w14:textId="77777777" w:rsidR="0073468F" w:rsidRPr="00E03A68" w:rsidRDefault="002024B7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t xml:space="preserve">Значительный объём выявленных нарушений по объективным причинам </w:t>
      </w:r>
      <w:r w:rsidR="00BF3C46" w:rsidRPr="00E03A68">
        <w:t>не может быть устранён</w:t>
      </w:r>
      <w:r w:rsidRPr="00E03A68">
        <w:t xml:space="preserve"> (</w:t>
      </w:r>
      <w:r w:rsidR="00E31984" w:rsidRPr="00E03A68">
        <w:t xml:space="preserve">нарушения при начислении и выплате заработной платы, ведении бюджетного (бухгалтерского) учёта и отчётности, </w:t>
      </w:r>
      <w:r w:rsidR="00825ADA" w:rsidRPr="00E03A68">
        <w:rPr>
          <w:rFonts w:eastAsia="Times New Roman"/>
          <w:lang w:eastAsia="ru-RU"/>
        </w:rPr>
        <w:t xml:space="preserve">формировании </w:t>
      </w:r>
      <w:r w:rsidR="00785775" w:rsidRPr="00E03A68">
        <w:rPr>
          <w:rFonts w:eastAsia="Times New Roman"/>
          <w:lang w:eastAsia="ru-RU"/>
        </w:rPr>
        <w:t xml:space="preserve">и ведении </w:t>
      </w:r>
      <w:r w:rsidR="00825ADA" w:rsidRPr="00E03A68">
        <w:rPr>
          <w:rFonts w:eastAsia="Times New Roman"/>
          <w:lang w:eastAsia="ru-RU"/>
        </w:rPr>
        <w:t>бюджетных смет</w:t>
      </w:r>
      <w:r w:rsidR="00785775" w:rsidRPr="00E03A68">
        <w:rPr>
          <w:rFonts w:eastAsia="Times New Roman"/>
          <w:lang w:eastAsia="ru-RU"/>
        </w:rPr>
        <w:t xml:space="preserve"> и </w:t>
      </w:r>
      <w:r w:rsidR="00825ADA" w:rsidRPr="00E03A68">
        <w:rPr>
          <w:rFonts w:eastAsia="Times New Roman"/>
          <w:lang w:eastAsia="ru-RU"/>
        </w:rPr>
        <w:t>планов финансово-хозяйственной деятельности учреждений</w:t>
      </w:r>
      <w:r w:rsidR="00785775" w:rsidRPr="00E03A68">
        <w:rPr>
          <w:rFonts w:eastAsia="Times New Roman"/>
          <w:lang w:eastAsia="ru-RU"/>
        </w:rPr>
        <w:t>,</w:t>
      </w:r>
      <w:r w:rsidR="00825ADA" w:rsidRPr="00E03A68">
        <w:t xml:space="preserve"> </w:t>
      </w:r>
      <w:r w:rsidR="00E31984" w:rsidRPr="00E03A68">
        <w:t xml:space="preserve">нарушения </w:t>
      </w:r>
      <w:r w:rsidR="00E22A42" w:rsidRPr="00E03A68">
        <w:t xml:space="preserve">в сфере закупок, </w:t>
      </w:r>
      <w:r w:rsidRPr="00E03A68">
        <w:t>неэффективное, безрезультатное</w:t>
      </w:r>
      <w:r w:rsidR="00825ADA" w:rsidRPr="00E03A68">
        <w:t xml:space="preserve"> использование средств </w:t>
      </w:r>
      <w:r w:rsidRPr="00E03A68">
        <w:t>и др.).</w:t>
      </w:r>
      <w:r w:rsidR="00E22A42" w:rsidRPr="00E03A68">
        <w:t xml:space="preserve"> В этом случае нарушения</w:t>
      </w:r>
      <w:r w:rsidR="00785775" w:rsidRPr="00E03A68">
        <w:t xml:space="preserve"> в основном</w:t>
      </w:r>
      <w:r w:rsidR="00E22A42" w:rsidRPr="00E03A68">
        <w:t xml:space="preserve"> </w:t>
      </w:r>
      <w:r w:rsidRPr="00E03A68">
        <w:t>прекращ</w:t>
      </w:r>
      <w:r w:rsidR="00785775" w:rsidRPr="00E03A68">
        <w:t>аются объектами контроля (анализа)</w:t>
      </w:r>
      <w:r w:rsidRPr="00E03A68">
        <w:t xml:space="preserve"> с момента их </w:t>
      </w:r>
      <w:r w:rsidR="00E22A42" w:rsidRPr="00E03A68">
        <w:t>выявления</w:t>
      </w:r>
      <w:r w:rsidRPr="00E03A68">
        <w:t>.</w:t>
      </w:r>
    </w:p>
    <w:p w14:paraId="3ABCA875" w14:textId="77777777" w:rsidR="00FE49C6" w:rsidRPr="00E03A68" w:rsidRDefault="00FE49C6" w:rsidP="009047A9">
      <w:pPr>
        <w:shd w:val="clear" w:color="auto" w:fill="FFFFFF" w:themeFill="background1"/>
        <w:suppressAutoHyphens/>
        <w:spacing w:after="0" w:line="312" w:lineRule="auto"/>
        <w:ind w:firstLine="709"/>
        <w:jc w:val="both"/>
      </w:pPr>
      <w:r w:rsidRPr="00E03A68">
        <w:rPr>
          <w:rFonts w:eastAsia="Calibri"/>
        </w:rPr>
        <w:t xml:space="preserve">В рамках реализации положений законодательства об административных правонарушениях по факту </w:t>
      </w:r>
      <w:r w:rsidRPr="00E03A68">
        <w:rPr>
          <w:color w:val="22272F"/>
          <w:shd w:val="clear" w:color="auto" w:fill="FFFFFF"/>
        </w:rPr>
        <w:t xml:space="preserve">грубого нарушения требований к бухгалтерской (финансовой) отчётности </w:t>
      </w:r>
      <w:r w:rsidRPr="00E03A68">
        <w:t xml:space="preserve">составлен протокол об административном правонарушении, по результатам рассмотрения которого </w:t>
      </w:r>
      <w:r w:rsidR="005D1F1D" w:rsidRPr="00E03A68">
        <w:t>к административной ответ</w:t>
      </w:r>
      <w:r w:rsidR="007E2EF7" w:rsidRPr="00E03A68">
        <w:t>ственности привлечён 1 человек</w:t>
      </w:r>
      <w:r w:rsidR="009B4E14" w:rsidRPr="00E03A68">
        <w:t>.</w:t>
      </w:r>
      <w:r w:rsidR="007E2EF7" w:rsidRPr="00E03A68">
        <w:t xml:space="preserve"> </w:t>
      </w:r>
    </w:p>
    <w:p w14:paraId="729763AC" w14:textId="77777777" w:rsidR="00A7606A" w:rsidRPr="00E03A68" w:rsidRDefault="00FE49C6" w:rsidP="009047A9">
      <w:pPr>
        <w:shd w:val="clear" w:color="auto" w:fill="FFFFFF" w:themeFill="background1"/>
        <w:suppressAutoHyphens/>
        <w:spacing w:after="0" w:line="312" w:lineRule="auto"/>
        <w:ind w:firstLine="709"/>
        <w:jc w:val="both"/>
      </w:pPr>
      <w:r w:rsidRPr="00E03A68">
        <w:t xml:space="preserve">К </w:t>
      </w:r>
      <w:r w:rsidR="00CD4641" w:rsidRPr="00E03A68">
        <w:t>дисциплинарной</w:t>
      </w:r>
      <w:r w:rsidRPr="00E03A68">
        <w:t xml:space="preserve"> </w:t>
      </w:r>
      <w:r w:rsidR="00CD4641" w:rsidRPr="00E03A68">
        <w:t>ответственности</w:t>
      </w:r>
      <w:r w:rsidRPr="00E03A68">
        <w:t xml:space="preserve"> </w:t>
      </w:r>
      <w:r w:rsidR="00CD4641" w:rsidRPr="00E03A68">
        <w:t>привлечены 4 работника объектов контроля.</w:t>
      </w:r>
    </w:p>
    <w:p w14:paraId="34D7AF27" w14:textId="77777777" w:rsidR="00171551" w:rsidRPr="00E03A68" w:rsidRDefault="000571AE" w:rsidP="009047A9">
      <w:pPr>
        <w:shd w:val="clear" w:color="auto" w:fill="FFFFFF" w:themeFill="background1"/>
        <w:spacing w:after="0" w:line="312" w:lineRule="auto"/>
        <w:ind w:firstLine="709"/>
        <w:jc w:val="both"/>
      </w:pPr>
      <w:r w:rsidRPr="00E03A68">
        <w:t xml:space="preserve">Информация о результатах проведённых в отчётном периоде контрольных и экспертно-аналитических мероприятий в соответствии с требованиями пункта 9 части 2 статьи 9 Федерального закона № 6-ФЗ, пункта 9 части 1 статьи 8 Положения о Контрольно-счётной палате города Волгодонска ежеквартально </w:t>
      </w:r>
      <w:r w:rsidR="005A2E42" w:rsidRPr="00E03A68">
        <w:rPr>
          <w:rFonts w:eastAsia="Calibri"/>
        </w:rPr>
        <w:t xml:space="preserve">направлялась в Волгодонскую городскую Думу, главе Администрации города Волгодонска </w:t>
      </w:r>
      <w:r w:rsidRPr="00E03A68">
        <w:t xml:space="preserve">и регулярно размещалась на </w:t>
      </w:r>
      <w:r w:rsidRPr="00E03A68">
        <w:lastRenderedPageBreak/>
        <w:t xml:space="preserve">официальном сайте </w:t>
      </w:r>
      <w:r w:rsidR="00171551" w:rsidRPr="00E03A68">
        <w:t>Волгодонской городской Думы (</w:t>
      </w:r>
      <w:hyperlink r:id="rId9" w:history="1">
        <w:r w:rsidR="00171551" w:rsidRPr="00E03A68">
          <w:rPr>
            <w:rStyle w:val="ab"/>
            <w:color w:val="auto"/>
            <w:u w:val="none"/>
          </w:rPr>
          <w:t>https://volgodonskduma.ru/</w:t>
        </w:r>
      </w:hyperlink>
      <w:r w:rsidR="00171551" w:rsidRPr="00E03A68">
        <w:t xml:space="preserve">). </w:t>
      </w:r>
    </w:p>
    <w:p w14:paraId="5DD6998C" w14:textId="77777777" w:rsidR="00DC2807" w:rsidRPr="00E03A68" w:rsidRDefault="00DC2807" w:rsidP="009047A9">
      <w:pPr>
        <w:shd w:val="clear" w:color="auto" w:fill="FFFFFF" w:themeFill="background1"/>
        <w:spacing w:after="0" w:line="312" w:lineRule="auto"/>
        <w:ind w:firstLine="709"/>
        <w:jc w:val="both"/>
      </w:pPr>
    </w:p>
    <w:p w14:paraId="516733C6" w14:textId="77777777" w:rsidR="00370727" w:rsidRPr="00E03A68" w:rsidRDefault="00370727" w:rsidP="009047A9">
      <w:pPr>
        <w:suppressAutoHyphens/>
        <w:spacing w:after="0" w:line="312" w:lineRule="auto"/>
        <w:jc w:val="center"/>
        <w:rPr>
          <w:rFonts w:eastAsia="Calibri"/>
          <w:b/>
        </w:rPr>
      </w:pPr>
      <w:r w:rsidRPr="00E03A68">
        <w:rPr>
          <w:rFonts w:eastAsia="Calibri"/>
          <w:b/>
        </w:rPr>
        <w:t>2. Контрольная деятельность</w:t>
      </w:r>
    </w:p>
    <w:p w14:paraId="7F3A0D24" w14:textId="77777777" w:rsidR="007A09BF" w:rsidRPr="00E03A68" w:rsidRDefault="00837124" w:rsidP="009047A9">
      <w:pPr>
        <w:spacing w:after="0" w:line="312" w:lineRule="auto"/>
        <w:ind w:firstLine="709"/>
        <w:jc w:val="both"/>
      </w:pPr>
      <w:r w:rsidRPr="00E03A68">
        <w:t>В ходе</w:t>
      </w:r>
      <w:r w:rsidR="007A09BF" w:rsidRPr="00E03A68">
        <w:t xml:space="preserve"> </w:t>
      </w:r>
      <w:r w:rsidR="00954C1B" w:rsidRPr="00E03A68">
        <w:t xml:space="preserve">проведения </w:t>
      </w:r>
      <w:r w:rsidR="007A09BF" w:rsidRPr="00E03A68">
        <w:t xml:space="preserve">12 </w:t>
      </w:r>
      <w:r w:rsidR="00954C1B" w:rsidRPr="00E03A68">
        <w:t xml:space="preserve">контрольных мероприятий объектами контроля были </w:t>
      </w:r>
      <w:r w:rsidR="007A09BF" w:rsidRPr="00E03A68">
        <w:t>органы местного самоуправления, отраслевые (функциональные) органы Администрации города Волгодонска, 5 муниципальных учреждений и 1 муниципальное унитарное предприятие.</w:t>
      </w:r>
    </w:p>
    <w:p w14:paraId="71171297" w14:textId="77777777" w:rsidR="00D30C6C" w:rsidRPr="00E03A68" w:rsidRDefault="00954C1B" w:rsidP="009047A9">
      <w:pPr>
        <w:tabs>
          <w:tab w:val="left" w:pos="1418"/>
        </w:tabs>
        <w:spacing w:after="0" w:line="312" w:lineRule="auto"/>
        <w:ind w:left="-11" w:firstLine="709"/>
        <w:jc w:val="both"/>
        <w:rPr>
          <w:b/>
        </w:rPr>
      </w:pPr>
      <w:r w:rsidRPr="00E03A68">
        <w:rPr>
          <w:b/>
        </w:rPr>
        <w:t>2.1.</w:t>
      </w:r>
      <w:r w:rsidRPr="00E03A68">
        <w:rPr>
          <w:b/>
        </w:rPr>
        <w:tab/>
      </w:r>
      <w:r w:rsidR="00D30C6C" w:rsidRPr="00E03A68">
        <w:rPr>
          <w:rFonts w:eastAsia="Times New Roman"/>
          <w:b/>
          <w:lang w:eastAsia="ru-RU"/>
        </w:rPr>
        <w:t>Проверки</w:t>
      </w:r>
      <w:r w:rsidR="00D30C6C" w:rsidRPr="00E03A68">
        <w:rPr>
          <w:b/>
        </w:rPr>
        <w:t xml:space="preserve"> законности и эффективности использования финансовых ресурсов и муниципального имущества муниципальными учреждениями</w:t>
      </w:r>
    </w:p>
    <w:p w14:paraId="1D311615" w14:textId="77777777" w:rsidR="00D30C6C" w:rsidRPr="00E03A68" w:rsidRDefault="00D30C6C" w:rsidP="009047A9">
      <w:pPr>
        <w:spacing w:after="0" w:line="312" w:lineRule="auto"/>
        <w:ind w:firstLine="709"/>
        <w:jc w:val="both"/>
      </w:pPr>
      <w:r w:rsidRPr="00E03A68">
        <w:t>В 2024 году проведено 4 контрольных мероприятия по проверке целевого и эффективного использования средств бюджета города, направленных:</w:t>
      </w:r>
    </w:p>
    <w:p w14:paraId="7F28D467" w14:textId="77777777" w:rsidR="00D30C6C" w:rsidRPr="00E03A68" w:rsidRDefault="00D30C6C" w:rsidP="009047A9">
      <w:pPr>
        <w:spacing w:after="0" w:line="312" w:lineRule="auto"/>
        <w:ind w:firstLine="709"/>
        <w:jc w:val="both"/>
      </w:pPr>
      <w:r w:rsidRPr="00E03A68">
        <w:t>на предоставление субсидий на финансовое обеспечение муниципального задания, на иные цели в рамках муниципальной программы города Волгодонска «Развитие образования в городе Волгодонске» (МБУ Центр психолого-педагогической, медицинской и социальной помощи «Гармония», МБУДО «Центр детско-юношеского туризма и краеведения «Пилигрим»);</w:t>
      </w:r>
    </w:p>
    <w:p w14:paraId="5C697D23" w14:textId="77777777" w:rsidR="00D30C6C" w:rsidRPr="00E03A68" w:rsidRDefault="00D30C6C" w:rsidP="009047A9">
      <w:pPr>
        <w:spacing w:after="0" w:line="312" w:lineRule="auto"/>
        <w:ind w:firstLine="709"/>
        <w:jc w:val="both"/>
        <w:rPr>
          <w:b/>
          <w:shd w:val="clear" w:color="auto" w:fill="00B050"/>
        </w:rPr>
      </w:pPr>
      <w:r w:rsidRPr="00E03A68">
        <w:rPr>
          <w:rFonts w:eastAsia="Times New Roman"/>
          <w:lang w:eastAsia="ru-RU"/>
        </w:rPr>
        <w:t>на предоставление субсидий на иные цели учреждению, которому не доводится муниципальное задание (</w:t>
      </w:r>
      <w:r w:rsidRPr="00E03A68">
        <w:t>МБУДО «Центр оздоровления и отдыха «Жемчужина Дона»);</w:t>
      </w:r>
    </w:p>
    <w:p w14:paraId="55F27C28" w14:textId="77777777" w:rsidR="00D30C6C" w:rsidRPr="00E03A68" w:rsidRDefault="00D30C6C" w:rsidP="009047A9">
      <w:pPr>
        <w:spacing w:after="0" w:line="312" w:lineRule="auto"/>
        <w:ind w:firstLine="709"/>
        <w:jc w:val="both"/>
      </w:pPr>
      <w:r w:rsidRPr="00E03A68">
        <w:t>на организацию работы по мониторингу и анализу сообщений граждан, поступающих через интернет-сервисы, в рамках муниципальной программы города Волгодонска «Благоустроенный город» (МКУ «Муниципальный центр управления городом Волгодонском»).</w:t>
      </w:r>
    </w:p>
    <w:p w14:paraId="5291FF92" w14:textId="77777777" w:rsidR="00D30C6C" w:rsidRPr="00E03A68" w:rsidRDefault="00D30C6C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Общий объём проверенных средств составил 67,6 млн рублей.</w:t>
      </w:r>
    </w:p>
    <w:p w14:paraId="4606533D" w14:textId="77777777" w:rsidR="00D30C6C" w:rsidRPr="00E03A68" w:rsidRDefault="00D30C6C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результате проведённых контрольных мероприятий в учреждениях были выявлены случаи:</w:t>
      </w:r>
    </w:p>
    <w:p w14:paraId="7BB424C5" w14:textId="77777777" w:rsidR="00D30C6C" w:rsidRPr="00E03A68" w:rsidRDefault="00D30C6C" w:rsidP="009047A9">
      <w:pPr>
        <w:pStyle w:val="a4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нарушений, допущенных проверенными объектами при расчётах с персоналом:</w:t>
      </w:r>
    </w:p>
    <w:p w14:paraId="48F3A30F" w14:textId="77777777" w:rsidR="00D30C6C" w:rsidRPr="00E03A68" w:rsidRDefault="00D30C6C" w:rsidP="009047A9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-</w:t>
      </w:r>
      <w:r w:rsidRPr="00E03A68">
        <w:rPr>
          <w:rFonts w:eastAsia="Times New Roman"/>
          <w:lang w:eastAsia="ru-RU"/>
        </w:rPr>
        <w:tab/>
        <w:t xml:space="preserve">начисление и осуществление выплат стимулирующего характера (надбавка за интенсивность и  высокие результаты работы, надбавка за качество) в отсутствие локальных актов, устанавливающих порядок, условия, </w:t>
      </w:r>
      <w:r w:rsidRPr="00E03A68">
        <w:rPr>
          <w:rFonts w:eastAsia="Times New Roman"/>
          <w:lang w:eastAsia="ru-RU"/>
        </w:rPr>
        <w:lastRenderedPageBreak/>
        <w:t xml:space="preserve">критерии оценки показателей результативности, эффективности и качества труда; </w:t>
      </w:r>
    </w:p>
    <w:p w14:paraId="45C35C47" w14:textId="77777777" w:rsidR="00D30C6C" w:rsidRPr="00E03A68" w:rsidRDefault="00D30C6C" w:rsidP="009047A9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-</w:t>
      </w:r>
      <w:r w:rsidRPr="00E03A68">
        <w:rPr>
          <w:rFonts w:eastAsia="Times New Roman"/>
          <w:lang w:eastAsia="ru-RU"/>
        </w:rPr>
        <w:tab/>
        <w:t>неправомерное использование бюджетных средств на выплату материальной помощи, направление средств субсидии на финансовое обеспечение выполнения муниципального задания на выплаты, которые следовало осуществлять за счёт субсидии на иные цели;</w:t>
      </w:r>
    </w:p>
    <w:p w14:paraId="72B7E3DC" w14:textId="77777777" w:rsidR="00D30C6C" w:rsidRPr="00E03A68" w:rsidRDefault="00D30C6C" w:rsidP="009047A9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-</w:t>
      </w:r>
      <w:r w:rsidRPr="00E03A68">
        <w:rPr>
          <w:rFonts w:eastAsia="Times New Roman"/>
          <w:lang w:eastAsia="ru-RU"/>
        </w:rPr>
        <w:tab/>
        <w:t>установление размера доплат, надбавок – в завышенных размерах, без учёта фактически отработанного времени, без приказа руководителя, начисление премий в размерах, не соответствующих приказам руководителя;</w:t>
      </w:r>
    </w:p>
    <w:p w14:paraId="13AD677C" w14:textId="77777777" w:rsidR="00D30C6C" w:rsidRPr="00E03A68" w:rsidRDefault="00D30C6C" w:rsidP="009047A9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-</w:t>
      </w:r>
      <w:r w:rsidRPr="00E03A68">
        <w:rPr>
          <w:rFonts w:eastAsia="Times New Roman"/>
          <w:lang w:eastAsia="ru-RU"/>
        </w:rPr>
        <w:tab/>
        <w:t xml:space="preserve">нарушения при начислении работникам доплаты до минимального размера оплаты труда, за работу в ночное время и сверхурочно, надбавки за выслугу лет; </w:t>
      </w:r>
    </w:p>
    <w:p w14:paraId="7E67BD8F" w14:textId="77777777" w:rsidR="00D30C6C" w:rsidRPr="00E03A68" w:rsidRDefault="00D30C6C" w:rsidP="009047A9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-</w:t>
      </w:r>
      <w:r w:rsidRPr="00E03A68">
        <w:rPr>
          <w:rFonts w:eastAsia="Times New Roman"/>
          <w:lang w:eastAsia="ru-RU"/>
        </w:rPr>
        <w:tab/>
        <w:t>нарушения при расчёте среднего заработка, что привело к переплатам и недоплатам работникам;</w:t>
      </w:r>
    </w:p>
    <w:p w14:paraId="6CE01C05" w14:textId="77777777" w:rsidR="00D30C6C" w:rsidRPr="00E03A68" w:rsidRDefault="00D30C6C" w:rsidP="009047A9">
      <w:pPr>
        <w:pStyle w:val="a4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нарушения требований нормативных актов в части принятия к учёту полученного в безвозмездное пользование и списания с баланса изъятого из оперативного управления имущества, а также ведения перечня особо ценного движимого имущества, что привело к несоответствию данных реестра муниципального имущества муниципального образования «Город Волгодонск», перечня особо ценного движимого имущества и бухгалтерского учёта учреждения (МБУДО «Центр оздоровления и отдыха «Жемчужина Дона»);</w:t>
      </w:r>
    </w:p>
    <w:p w14:paraId="6C9FDC6E" w14:textId="77777777" w:rsidR="00D30C6C" w:rsidRPr="00E03A68" w:rsidRDefault="00D30C6C" w:rsidP="009047A9">
      <w:pPr>
        <w:pStyle w:val="a4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осуществления расходов на техническое обслуживание, планово-предупредительный ремонт объектов нефинансовых активов, которые по данным бухгалтерского учёта в составе имущества учреждения не числились (МБУДО «Центр детско-юношеского туризма и краеведения «Пилигрим»);</w:t>
      </w:r>
    </w:p>
    <w:p w14:paraId="4BD86876" w14:textId="77777777" w:rsidR="00D30C6C" w:rsidRPr="00E03A68" w:rsidRDefault="00D30C6C" w:rsidP="009047A9">
      <w:pPr>
        <w:pStyle w:val="a4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нарушений при формировании Управлением образования </w:t>
      </w:r>
      <w:proofErr w:type="spellStart"/>
      <w:r w:rsidRPr="00E03A68">
        <w:rPr>
          <w:rFonts w:eastAsia="Times New Roman"/>
          <w:lang w:eastAsia="ru-RU"/>
        </w:rPr>
        <w:t>г.Волгодонска</w:t>
      </w:r>
      <w:proofErr w:type="spellEnd"/>
      <w:r w:rsidRPr="00E03A68">
        <w:rPr>
          <w:rFonts w:eastAsia="Times New Roman"/>
          <w:lang w:eastAsia="ru-RU"/>
        </w:rPr>
        <w:t xml:space="preserve"> и исполнении бюджетными учреждениями муниципальных заданий</w:t>
      </w:r>
      <w:r w:rsidRPr="00E03A68">
        <w:t xml:space="preserve"> (МБУ Центр психолого-педагогической, медицинской и социальной помощи «Гармония», МБУДО «Центр детско-юношеского туризма и краеведения «Пилигрим»):</w:t>
      </w:r>
    </w:p>
    <w:p w14:paraId="482C647D" w14:textId="77777777" w:rsidR="00D30C6C" w:rsidRPr="00E03A68" w:rsidRDefault="00D30C6C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t>-</w:t>
      </w:r>
      <w:r w:rsidRPr="00E03A68">
        <w:tab/>
        <w:t>муниципальные задания содержат требование о предоставлении отчётности о его выполнении за 1 полугодие, тогда как плановые показатели на отчётный период не установлены</w:t>
      </w:r>
      <w:r w:rsidRPr="00E03A68">
        <w:rPr>
          <w:rFonts w:eastAsia="Times New Roman"/>
          <w:lang w:eastAsia="ru-RU"/>
        </w:rPr>
        <w:t xml:space="preserve"> ни в процентах от годового объема оказания муниципальных услуг, ни в натуральных показателях;</w:t>
      </w:r>
    </w:p>
    <w:p w14:paraId="6A17DF48" w14:textId="77777777" w:rsidR="00D30C6C" w:rsidRPr="00E03A68" w:rsidRDefault="00D30C6C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>-</w:t>
      </w:r>
      <w:r w:rsidRPr="00E03A68">
        <w:rPr>
          <w:rFonts w:eastAsia="Times New Roman"/>
          <w:lang w:eastAsia="ru-RU"/>
        </w:rPr>
        <w:tab/>
        <w:t xml:space="preserve">учреждениями предоставлены, а Управлением образования </w:t>
      </w:r>
      <w:proofErr w:type="spellStart"/>
      <w:r w:rsidRPr="00E03A68">
        <w:rPr>
          <w:rFonts w:eastAsia="Times New Roman"/>
          <w:lang w:eastAsia="ru-RU"/>
        </w:rPr>
        <w:t>г.Волгодонска</w:t>
      </w:r>
      <w:proofErr w:type="spellEnd"/>
      <w:r w:rsidRPr="00E03A68">
        <w:rPr>
          <w:rFonts w:eastAsia="Times New Roman"/>
          <w:lang w:eastAsia="ru-RU"/>
        </w:rPr>
        <w:t xml:space="preserve"> приняты отчёты о выполнении муниципального задания, содержащие недостоверные данные, а также заполненные с нарушением установленных требований;</w:t>
      </w:r>
    </w:p>
    <w:p w14:paraId="30DDBF20" w14:textId="77777777" w:rsidR="00D30C6C" w:rsidRPr="00E03A68" w:rsidRDefault="00D30C6C" w:rsidP="009047A9">
      <w:pPr>
        <w:pStyle w:val="a4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t xml:space="preserve">оказания не предусмотренной муниципальными заданиями услуги </w:t>
      </w:r>
      <w:r w:rsidRPr="00E03A68">
        <w:rPr>
          <w:rFonts w:eastAsia="Times New Roman"/>
          <w:lang w:eastAsia="ru-RU"/>
        </w:rPr>
        <w:t>«</w:t>
      </w:r>
      <w:r w:rsidRPr="00E03A68">
        <w:rPr>
          <w:rFonts w:eastAsia="Times New Roman"/>
          <w:bCs/>
          <w:color w:val="000000"/>
          <w:shd w:val="clear" w:color="auto" w:fill="FFFFFF"/>
          <w:lang w:eastAsia="ru-RU"/>
        </w:rPr>
        <w:t>Психолого-медико-педагогическое обследование детей» детям, обучающимся в учреждениях среднего профессионального образования</w:t>
      </w:r>
      <w:r w:rsidRPr="00E03A68">
        <w:t xml:space="preserve"> (МБУ Центр психолого-педагогической, медицинской и социальной помощи «Гармония»);</w:t>
      </w:r>
    </w:p>
    <w:p w14:paraId="45F9ECAA" w14:textId="77777777" w:rsidR="00D30C6C" w:rsidRPr="00E03A68" w:rsidRDefault="00D30C6C" w:rsidP="009047A9">
      <w:pPr>
        <w:pStyle w:val="a4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нарушения требований к составлению и утверждению планов финансово-хозяйственной деятельности учреждения в части отсутствия и (или) некорректного составления обоснований (расчётов) плановых показателей отдельных поступлений и выплат на закупку товаров, работ, услуг</w:t>
      </w:r>
      <w:r w:rsidRPr="00E03A68">
        <w:t xml:space="preserve"> (МБУДО «Центр детско-юношеского туризма и краеведения «Пилигрим»);</w:t>
      </w:r>
    </w:p>
    <w:p w14:paraId="1FF91EE2" w14:textId="77777777" w:rsidR="00D30C6C" w:rsidRPr="00E03A68" w:rsidRDefault="00D30C6C" w:rsidP="009047A9">
      <w:pPr>
        <w:pStyle w:val="a4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нарушения учреждениями установленных единых требований  к бюджетному (бухгалтерскому) учёту, в том числе требований, предъявляемых к проведению и оформлению результатов инвентаризации активов и обязательств, к оформлению актов хозяйственной жизни первичными учётными документами;</w:t>
      </w:r>
    </w:p>
    <w:p w14:paraId="332297DF" w14:textId="77777777" w:rsidR="00D30C6C" w:rsidRPr="00E03A68" w:rsidRDefault="00D30C6C" w:rsidP="009047A9">
      <w:pPr>
        <w:pStyle w:val="a4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недостатков в уставах муниципальных бюджетных учреждений, др.</w:t>
      </w:r>
    </w:p>
    <w:p w14:paraId="512922B3" w14:textId="77777777" w:rsidR="00D30C6C" w:rsidRPr="00E03A68" w:rsidRDefault="00D30C6C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t xml:space="preserve">Проверка в МКУ «Муниципальный центр управления городом Волгодонском» показала, что основное программное мероприятие </w:t>
      </w:r>
      <w:r w:rsidRPr="00E03A68">
        <w:rPr>
          <w:rFonts w:eastAsia="Times New Roman"/>
          <w:lang w:eastAsia="ru-RU"/>
        </w:rPr>
        <w:t>«Организация работы по мониторингу и анализу сообщений граждан, поступающих через интернет-сервисы» муниципальной программы «Благоустроенный город»</w:t>
      </w:r>
      <w:r w:rsidRPr="00E03A68">
        <w:rPr>
          <w:rFonts w:eastAsia="Times New Roman"/>
          <w:spacing w:val="2"/>
          <w:lang w:eastAsia="ru-RU"/>
        </w:rPr>
        <w:t xml:space="preserve"> в 2022 и 2023 годах может считаться выполненным в полном объ</w:t>
      </w:r>
      <w:r w:rsidR="00FA51AE" w:rsidRPr="00E03A68">
        <w:rPr>
          <w:rFonts w:eastAsia="Times New Roman"/>
          <w:spacing w:val="2"/>
          <w:lang w:eastAsia="ru-RU"/>
        </w:rPr>
        <w:t>ё</w:t>
      </w:r>
      <w:r w:rsidRPr="00E03A68">
        <w:rPr>
          <w:rFonts w:eastAsia="Times New Roman"/>
          <w:spacing w:val="2"/>
          <w:lang w:eastAsia="ru-RU"/>
        </w:rPr>
        <w:t>ме, так как</w:t>
      </w:r>
      <w:r w:rsidRPr="00E03A68">
        <w:rPr>
          <w:rFonts w:eastAsia="Times New Roman"/>
          <w:lang w:eastAsia="ru-RU"/>
        </w:rPr>
        <w:t xml:space="preserve"> целевой показатель «Доля сообщений граждан, поступивших через интернет-сервисы, обработанных без нарушения сроков» достигнут, фактическое значение превысило плановое в связи с высоким уровнем своевременно обработанных сообщений граждан.</w:t>
      </w:r>
    </w:p>
    <w:p w14:paraId="3224FAF4" w14:textId="77777777" w:rsidR="00D30C6C" w:rsidRPr="00E03A68" w:rsidRDefault="00D30C6C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По итогам контрольных мероприятий представления Палаты направлены в адрес объектов контроля. В связи с установленными фактами</w:t>
      </w:r>
      <w:r w:rsidRPr="00E03A68">
        <w:t xml:space="preserve"> ненадлежащего осуществления функций учредителя в части контроля за деятельностью подведомственных муниципальных учреждений, за </w:t>
      </w:r>
      <w:r w:rsidRPr="00E03A68">
        <w:lastRenderedPageBreak/>
        <w:t xml:space="preserve">использованием ими муниципального имущества в </w:t>
      </w:r>
      <w:r w:rsidRPr="00E03A68">
        <w:rPr>
          <w:rFonts w:eastAsia="Times New Roman"/>
          <w:lang w:eastAsia="ru-RU"/>
        </w:rPr>
        <w:t xml:space="preserve">Управление образования </w:t>
      </w:r>
      <w:proofErr w:type="spellStart"/>
      <w:r w:rsidRPr="00E03A68">
        <w:rPr>
          <w:rFonts w:eastAsia="Times New Roman"/>
          <w:lang w:eastAsia="ru-RU"/>
        </w:rPr>
        <w:t>г.Волгодонска</w:t>
      </w:r>
      <w:proofErr w:type="spellEnd"/>
      <w:r w:rsidRPr="00E03A68">
        <w:rPr>
          <w:rFonts w:eastAsia="Times New Roman"/>
          <w:lang w:eastAsia="ru-RU"/>
        </w:rPr>
        <w:t xml:space="preserve"> внесены представления, направлены информационные письма.</w:t>
      </w:r>
    </w:p>
    <w:p w14:paraId="4FBC38E2" w14:textId="77777777" w:rsidR="00D30C6C" w:rsidRPr="00E03A68" w:rsidRDefault="00D30C6C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Информационное письмо направлено </w:t>
      </w:r>
      <w:r w:rsidR="009505BC" w:rsidRPr="00E03A68">
        <w:rPr>
          <w:rFonts w:eastAsia="Times New Roman"/>
          <w:lang w:eastAsia="ru-RU"/>
        </w:rPr>
        <w:t xml:space="preserve">и </w:t>
      </w:r>
      <w:r w:rsidRPr="00E03A68">
        <w:rPr>
          <w:rFonts w:eastAsia="Times New Roman"/>
          <w:lang w:eastAsia="ru-RU"/>
        </w:rPr>
        <w:t xml:space="preserve">в Администрацию города Волгодонска. </w:t>
      </w:r>
    </w:p>
    <w:p w14:paraId="02DF1291" w14:textId="77777777" w:rsidR="00A73192" w:rsidRPr="00E03A68" w:rsidRDefault="009E3D7D" w:rsidP="009047A9">
      <w:pPr>
        <w:tabs>
          <w:tab w:val="left" w:pos="1418"/>
        </w:tabs>
        <w:spacing w:after="0" w:line="312" w:lineRule="auto"/>
        <w:ind w:left="-11" w:firstLine="709"/>
        <w:jc w:val="both"/>
      </w:pPr>
      <w:r w:rsidRPr="00E03A68">
        <w:rPr>
          <w:rFonts w:eastAsia="Calibri"/>
          <w:b/>
        </w:rPr>
        <w:t>2.2.</w:t>
      </w:r>
      <w:r w:rsidRPr="00E03A68">
        <w:rPr>
          <w:rFonts w:eastAsia="Calibri"/>
          <w:b/>
        </w:rPr>
        <w:tab/>
        <w:t xml:space="preserve">Проверки использования средств местного бюджета </w:t>
      </w:r>
      <w:r w:rsidRPr="00E03A68">
        <w:rPr>
          <w:b/>
        </w:rPr>
        <w:t>на обеспечение деятельности</w:t>
      </w:r>
      <w:r w:rsidRPr="00E03A68">
        <w:t xml:space="preserve"> </w:t>
      </w:r>
      <w:r w:rsidRPr="00E03A68">
        <w:rPr>
          <w:rFonts w:eastAsia="Calibri"/>
          <w:b/>
        </w:rPr>
        <w:t xml:space="preserve">главных распорядителей бюджетных средств </w:t>
      </w:r>
      <w:r w:rsidRPr="00E03A68">
        <w:rPr>
          <w:rFonts w:eastAsia="Calibri"/>
        </w:rPr>
        <w:t xml:space="preserve">проведены в </w:t>
      </w:r>
      <w:r w:rsidR="00A72670" w:rsidRPr="00E03A68">
        <w:t>Администрации города Волгодонска, Комитет</w:t>
      </w:r>
      <w:r w:rsidR="00FA51AE" w:rsidRPr="00E03A68">
        <w:t>е</w:t>
      </w:r>
      <w:r w:rsidR="00BB2B33" w:rsidRPr="00E03A68">
        <w:t xml:space="preserve"> </w:t>
      </w:r>
      <w:r w:rsidR="00A72670" w:rsidRPr="00E03A68">
        <w:t>по управлению имуществом города Волгодонска</w:t>
      </w:r>
      <w:r w:rsidR="00BB2B33" w:rsidRPr="00E03A68">
        <w:rPr>
          <w:rStyle w:val="a7"/>
        </w:rPr>
        <w:footnoteReference w:id="7"/>
      </w:r>
      <w:r w:rsidR="00454B18" w:rsidRPr="00E03A68">
        <w:t xml:space="preserve"> </w:t>
      </w:r>
      <w:r w:rsidR="005171C4" w:rsidRPr="00E03A68">
        <w:t>и Департамент</w:t>
      </w:r>
      <w:r w:rsidR="00FA51AE" w:rsidRPr="00E03A68">
        <w:t>е</w:t>
      </w:r>
      <w:r w:rsidR="005171C4" w:rsidRPr="00E03A68">
        <w:t xml:space="preserve"> труда и социального развития Администрации города Волгодонска</w:t>
      </w:r>
      <w:r w:rsidR="00454B18" w:rsidRPr="00E03A68">
        <w:t>.</w:t>
      </w:r>
    </w:p>
    <w:p w14:paraId="42D7FDB2" w14:textId="77777777" w:rsidR="00A73192" w:rsidRPr="00E03A68" w:rsidRDefault="00A73192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Общий объём охваченных контрольными мероприятиями средств составил 368,9 млн рублей. Выделенные </w:t>
      </w:r>
      <w:r w:rsidR="00297709" w:rsidRPr="00E03A68">
        <w:rPr>
          <w:rFonts w:eastAsia="Calibri"/>
        </w:rPr>
        <w:t>о</w:t>
      </w:r>
      <w:r w:rsidR="00BB2B33" w:rsidRPr="00E03A68">
        <w:rPr>
          <w:rFonts w:eastAsia="Calibri"/>
        </w:rPr>
        <w:t>б</w:t>
      </w:r>
      <w:r w:rsidR="00297709" w:rsidRPr="00E03A68">
        <w:rPr>
          <w:rFonts w:eastAsia="Calibri"/>
        </w:rPr>
        <w:t>ъектам контроля</w:t>
      </w:r>
      <w:r w:rsidR="005171C4" w:rsidRPr="00E03A68">
        <w:rPr>
          <w:rFonts w:eastAsia="Calibri"/>
        </w:rPr>
        <w:t xml:space="preserve"> </w:t>
      </w:r>
      <w:r w:rsidRPr="00E03A68">
        <w:rPr>
          <w:rFonts w:eastAsia="Calibri"/>
        </w:rPr>
        <w:t>средства позволили обеспечить выполнение возложенных на объекты контроля функций и задач.</w:t>
      </w:r>
      <w:r w:rsidR="007F37CB" w:rsidRPr="00E03A68">
        <w:rPr>
          <w:rFonts w:eastAsia="Calibri"/>
        </w:rPr>
        <w:t xml:space="preserve"> </w:t>
      </w:r>
    </w:p>
    <w:p w14:paraId="732C7845" w14:textId="50511509" w:rsidR="00294A0C" w:rsidRPr="00E03A68" w:rsidRDefault="00333975" w:rsidP="009047A9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312" w:lineRule="auto"/>
        <w:ind w:right="-23" w:firstLine="680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Анализ итогов проверок</w:t>
      </w:r>
      <w:r w:rsidR="008F3DD4" w:rsidRPr="00E03A68">
        <w:rPr>
          <w:rFonts w:eastAsia="Times New Roman"/>
          <w:lang w:eastAsia="ru-RU"/>
        </w:rPr>
        <w:t xml:space="preserve"> в Администрации города Волгодонска и в КУИ</w:t>
      </w:r>
      <w:r w:rsidR="009047A9" w:rsidRPr="00E03A68">
        <w:rPr>
          <w:rFonts w:eastAsia="Times New Roman"/>
          <w:lang w:eastAsia="ru-RU"/>
        </w:rPr>
        <w:t> </w:t>
      </w:r>
      <w:r w:rsidR="008F3DD4" w:rsidRPr="00E03A68">
        <w:rPr>
          <w:rFonts w:eastAsia="Times New Roman"/>
          <w:lang w:eastAsia="ru-RU"/>
        </w:rPr>
        <w:t xml:space="preserve">города Волгодонска </w:t>
      </w:r>
      <w:r w:rsidRPr="00E03A68">
        <w:rPr>
          <w:rFonts w:eastAsia="Times New Roman"/>
          <w:lang w:eastAsia="ru-RU"/>
        </w:rPr>
        <w:t xml:space="preserve">позволил выделить </w:t>
      </w:r>
      <w:r w:rsidR="00F50813" w:rsidRPr="00E03A68">
        <w:rPr>
          <w:rFonts w:eastAsia="Times New Roman"/>
          <w:lang w:eastAsia="ru-RU"/>
        </w:rPr>
        <w:t xml:space="preserve">две </w:t>
      </w:r>
      <w:r w:rsidRPr="00E03A68">
        <w:rPr>
          <w:rFonts w:eastAsia="Times New Roman"/>
          <w:lang w:eastAsia="ru-RU"/>
        </w:rPr>
        <w:t xml:space="preserve">наиболее характерные </w:t>
      </w:r>
      <w:r w:rsidR="00F50813" w:rsidRPr="00E03A68">
        <w:rPr>
          <w:rFonts w:eastAsia="Times New Roman"/>
          <w:lang w:eastAsia="ru-RU"/>
        </w:rPr>
        <w:t xml:space="preserve">категории </w:t>
      </w:r>
      <w:r w:rsidR="00294A0C" w:rsidRPr="00E03A68">
        <w:rPr>
          <w:rFonts w:eastAsia="Times New Roman"/>
          <w:lang w:eastAsia="ru-RU"/>
        </w:rPr>
        <w:t>выявленных нарушений и недостатков</w:t>
      </w:r>
      <w:r w:rsidR="006F7141" w:rsidRPr="00E03A68">
        <w:rPr>
          <w:rFonts w:eastAsia="Times New Roman"/>
          <w:lang w:eastAsia="ru-RU"/>
        </w:rPr>
        <w:t>.</w:t>
      </w:r>
    </w:p>
    <w:p w14:paraId="0C0EE169" w14:textId="250104CC" w:rsidR="009616A3" w:rsidRPr="00E03A68" w:rsidRDefault="00B6339F" w:rsidP="009047A9">
      <w:pPr>
        <w:pStyle w:val="a4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12" w:lineRule="auto"/>
        <w:ind w:left="0" w:right="-23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В нарушение </w:t>
      </w:r>
      <w:r w:rsidR="00230109" w:rsidRPr="00E03A68">
        <w:rPr>
          <w:rFonts w:eastAsia="Times New Roman"/>
          <w:lang w:eastAsia="ru-RU"/>
        </w:rPr>
        <w:t>требований</w:t>
      </w:r>
      <w:r w:rsidR="00A36D62" w:rsidRPr="00E03A68">
        <w:rPr>
          <w:rFonts w:eastAsia="Times New Roman"/>
          <w:lang w:eastAsia="ru-RU"/>
        </w:rPr>
        <w:t xml:space="preserve"> </w:t>
      </w:r>
      <w:r w:rsidRPr="00E03A68">
        <w:rPr>
          <w:rFonts w:eastAsia="Times New Roman"/>
          <w:lang w:eastAsia="ru-RU"/>
        </w:rPr>
        <w:t xml:space="preserve">статьи 94 </w:t>
      </w:r>
      <w:r w:rsidR="00A36D62" w:rsidRPr="00E03A68">
        <w:rPr>
          <w:rFonts w:eastAsia="Times New Roman"/>
          <w:lang w:eastAsia="ru-RU"/>
        </w:rPr>
        <w:t>Федерального закона от</w:t>
      </w:r>
      <w:r w:rsidR="009047A9" w:rsidRPr="00E03A68">
        <w:rPr>
          <w:rFonts w:eastAsia="Times New Roman"/>
          <w:lang w:eastAsia="ru-RU"/>
        </w:rPr>
        <w:t> </w:t>
      </w:r>
      <w:r w:rsidR="00A36D62" w:rsidRPr="00E03A68">
        <w:rPr>
          <w:rFonts w:eastAsia="Times New Roman"/>
          <w:lang w:eastAsia="ru-RU"/>
        </w:rPr>
        <w:t xml:space="preserve">05.04.2013 №44-ФЗ </w:t>
      </w:r>
      <w:r w:rsidR="00B37CC5" w:rsidRPr="00E03A68">
        <w:rPr>
          <w:rFonts w:eastAsia="Times New Roman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A772A" w:rsidRPr="00E03A68">
        <w:rPr>
          <w:rStyle w:val="a7"/>
          <w:rFonts w:eastAsia="Times New Roman"/>
          <w:lang w:eastAsia="ru-RU"/>
        </w:rPr>
        <w:footnoteReference w:id="8"/>
      </w:r>
      <w:r w:rsidR="00DA772A" w:rsidRPr="00E03A68">
        <w:rPr>
          <w:rFonts w:eastAsia="Times New Roman"/>
          <w:lang w:eastAsia="ru-RU"/>
        </w:rPr>
        <w:t xml:space="preserve">, </w:t>
      </w:r>
      <w:r w:rsidR="00D45C52" w:rsidRPr="00E03A68">
        <w:rPr>
          <w:rFonts w:eastAsia="Times New Roman"/>
          <w:lang w:eastAsia="ru-RU"/>
        </w:rPr>
        <w:t xml:space="preserve">а также локального </w:t>
      </w:r>
      <w:r w:rsidR="00297709" w:rsidRPr="00E03A68">
        <w:rPr>
          <w:rFonts w:eastAsia="Times New Roman"/>
          <w:lang w:eastAsia="ru-RU"/>
        </w:rPr>
        <w:t xml:space="preserve">правового </w:t>
      </w:r>
      <w:r w:rsidR="00D45C52" w:rsidRPr="00E03A68">
        <w:rPr>
          <w:rFonts w:eastAsia="Times New Roman"/>
          <w:lang w:eastAsia="ru-RU"/>
        </w:rPr>
        <w:t>акта, регулирующего</w:t>
      </w:r>
      <w:r w:rsidR="006F7141" w:rsidRPr="00E03A68">
        <w:rPr>
          <w:rFonts w:eastAsia="Times New Roman"/>
          <w:lang w:eastAsia="ru-RU"/>
        </w:rPr>
        <w:t xml:space="preserve"> </w:t>
      </w:r>
      <w:r w:rsidR="00D45C52" w:rsidRPr="00E03A68">
        <w:rPr>
          <w:rFonts w:eastAsia="Times New Roman"/>
          <w:lang w:eastAsia="ru-RU"/>
        </w:rPr>
        <w:t xml:space="preserve">порядок приёмки поставленного товара, выполненной работы, оказанной услуги, </w:t>
      </w:r>
      <w:r w:rsidR="00484C8D" w:rsidRPr="00E03A68">
        <w:rPr>
          <w:rFonts w:eastAsia="Times New Roman"/>
          <w:lang w:eastAsia="ru-RU"/>
        </w:rPr>
        <w:t xml:space="preserve">Администрацией города осуществлена </w:t>
      </w:r>
      <w:r w:rsidR="00E2479B" w:rsidRPr="00E03A68">
        <w:rPr>
          <w:rFonts w:eastAsia="Times New Roman"/>
          <w:lang w:eastAsia="ru-RU"/>
        </w:rPr>
        <w:t xml:space="preserve">оплата </w:t>
      </w:r>
      <w:r w:rsidR="00756F7D" w:rsidRPr="00E03A68">
        <w:rPr>
          <w:rFonts w:eastAsia="Times New Roman"/>
          <w:lang w:eastAsia="ru-RU"/>
        </w:rPr>
        <w:t xml:space="preserve">отдельных </w:t>
      </w:r>
      <w:r w:rsidR="00E2479B" w:rsidRPr="00E03A68">
        <w:rPr>
          <w:rFonts w:eastAsia="Times New Roman"/>
          <w:lang w:eastAsia="ru-RU"/>
        </w:rPr>
        <w:t xml:space="preserve">услуг </w:t>
      </w:r>
      <w:r w:rsidR="00756F7D" w:rsidRPr="00E03A68">
        <w:rPr>
          <w:rFonts w:eastAsia="Times New Roman"/>
          <w:lang w:eastAsia="ru-RU"/>
        </w:rPr>
        <w:t>без проведения</w:t>
      </w:r>
      <w:r w:rsidR="006F7141" w:rsidRPr="00E03A68">
        <w:rPr>
          <w:rFonts w:eastAsia="Times New Roman"/>
          <w:lang w:eastAsia="ru-RU"/>
        </w:rPr>
        <w:t xml:space="preserve"> экспертиз</w:t>
      </w:r>
      <w:r w:rsidR="00756F7D" w:rsidRPr="00E03A68">
        <w:rPr>
          <w:rFonts w:eastAsia="Times New Roman"/>
          <w:lang w:eastAsia="ru-RU"/>
        </w:rPr>
        <w:t>ы</w:t>
      </w:r>
      <w:r w:rsidR="006F7141" w:rsidRPr="00E03A68">
        <w:rPr>
          <w:rFonts w:eastAsia="Times New Roman"/>
          <w:lang w:eastAsia="ru-RU"/>
        </w:rPr>
        <w:t xml:space="preserve"> результатов</w:t>
      </w:r>
      <w:r w:rsidR="00756F7D" w:rsidRPr="00E03A68">
        <w:rPr>
          <w:rFonts w:eastAsia="Times New Roman"/>
          <w:lang w:eastAsia="ru-RU"/>
        </w:rPr>
        <w:t xml:space="preserve"> исполнения муни</w:t>
      </w:r>
      <w:r w:rsidR="004F2D18" w:rsidRPr="00E03A68">
        <w:rPr>
          <w:rFonts w:eastAsia="Times New Roman"/>
          <w:lang w:eastAsia="ru-RU"/>
        </w:rPr>
        <w:t>ципаль</w:t>
      </w:r>
      <w:r w:rsidR="002F24F6" w:rsidRPr="00E03A68">
        <w:rPr>
          <w:rFonts w:eastAsia="Times New Roman"/>
          <w:lang w:eastAsia="ru-RU"/>
        </w:rPr>
        <w:t>ных контрактов (</w:t>
      </w:r>
      <w:r w:rsidR="004F2D18" w:rsidRPr="00E03A68">
        <w:rPr>
          <w:rFonts w:eastAsia="Times New Roman"/>
          <w:lang w:eastAsia="ru-RU"/>
        </w:rPr>
        <w:t>договоров</w:t>
      </w:r>
      <w:r w:rsidR="002F24F6" w:rsidRPr="00E03A68">
        <w:rPr>
          <w:rFonts w:eastAsia="Times New Roman"/>
          <w:lang w:eastAsia="ru-RU"/>
        </w:rPr>
        <w:t>)</w:t>
      </w:r>
      <w:r w:rsidR="00E95099" w:rsidRPr="00E03A68">
        <w:rPr>
          <w:rFonts w:eastAsia="Times New Roman"/>
          <w:lang w:eastAsia="ru-RU"/>
        </w:rPr>
        <w:t>;</w:t>
      </w:r>
      <w:r w:rsidR="00D53007" w:rsidRPr="00E03A68">
        <w:rPr>
          <w:rFonts w:eastAsia="Times New Roman"/>
          <w:lang w:eastAsia="ru-RU"/>
        </w:rPr>
        <w:t xml:space="preserve"> </w:t>
      </w:r>
      <w:r w:rsidR="00B4188A" w:rsidRPr="00E03A68">
        <w:rPr>
          <w:rFonts w:eastAsia="Times New Roman"/>
          <w:lang w:eastAsia="ru-RU"/>
        </w:rPr>
        <w:t xml:space="preserve">приняты и оплачены исполнителям ранее окончания срока </w:t>
      </w:r>
      <w:r w:rsidR="00554116" w:rsidRPr="00E03A68">
        <w:rPr>
          <w:rFonts w:eastAsia="Times New Roman"/>
          <w:lang w:eastAsia="ru-RU"/>
        </w:rPr>
        <w:t xml:space="preserve">их </w:t>
      </w:r>
      <w:r w:rsidR="00B4188A" w:rsidRPr="00E03A68">
        <w:rPr>
          <w:rFonts w:eastAsia="Times New Roman"/>
          <w:lang w:eastAsia="ru-RU"/>
        </w:rPr>
        <w:t xml:space="preserve">оказания </w:t>
      </w:r>
      <w:r w:rsidR="004F2D18" w:rsidRPr="00E03A68">
        <w:rPr>
          <w:rFonts w:eastAsia="Times New Roman"/>
          <w:lang w:eastAsia="ru-RU"/>
        </w:rPr>
        <w:t xml:space="preserve">услуги </w:t>
      </w:r>
      <w:r w:rsidR="0007121F" w:rsidRPr="00E03A68">
        <w:rPr>
          <w:rFonts w:eastAsia="Times New Roman"/>
          <w:lang w:eastAsia="ru-RU"/>
        </w:rPr>
        <w:t xml:space="preserve">по уборке зданий </w:t>
      </w:r>
      <w:r w:rsidR="001B2A32" w:rsidRPr="00E03A68">
        <w:rPr>
          <w:rFonts w:eastAsia="Times New Roman"/>
          <w:lang w:eastAsia="ru-RU"/>
        </w:rPr>
        <w:t>и</w:t>
      </w:r>
      <w:r w:rsidR="0007121F" w:rsidRPr="00E03A68">
        <w:rPr>
          <w:rFonts w:eastAsia="Times New Roman"/>
          <w:lang w:eastAsia="ru-RU"/>
        </w:rPr>
        <w:t xml:space="preserve"> территорий</w:t>
      </w:r>
      <w:r w:rsidR="00413D08" w:rsidRPr="00E03A68">
        <w:rPr>
          <w:rFonts w:eastAsia="Times New Roman"/>
          <w:lang w:eastAsia="ru-RU"/>
        </w:rPr>
        <w:t>.</w:t>
      </w:r>
    </w:p>
    <w:p w14:paraId="31EA33D1" w14:textId="77777777" w:rsidR="002C032B" w:rsidRPr="00E03A68" w:rsidRDefault="00297709" w:rsidP="009047A9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</w:t>
      </w:r>
      <w:r w:rsidR="002C032B" w:rsidRPr="00E03A68">
        <w:rPr>
          <w:rFonts w:eastAsia="Times New Roman"/>
          <w:lang w:eastAsia="ru-RU"/>
        </w:rPr>
        <w:t xml:space="preserve">ыявлены недостатки в проведении </w:t>
      </w:r>
      <w:r w:rsidR="003853B3" w:rsidRPr="00E03A68">
        <w:rPr>
          <w:rFonts w:eastAsia="Times New Roman"/>
          <w:lang w:eastAsia="ru-RU"/>
        </w:rPr>
        <w:t xml:space="preserve">экспертизы </w:t>
      </w:r>
      <w:r w:rsidR="002C032B" w:rsidRPr="00E03A68">
        <w:rPr>
          <w:rFonts w:eastAsia="Times New Roman"/>
          <w:lang w:eastAsia="ru-RU"/>
        </w:rPr>
        <w:t xml:space="preserve">и документальном оформлении </w:t>
      </w:r>
      <w:r w:rsidR="003853B3" w:rsidRPr="00E03A68">
        <w:rPr>
          <w:rFonts w:eastAsia="Times New Roman"/>
          <w:lang w:eastAsia="ru-RU"/>
        </w:rPr>
        <w:t>результатов исполнения муниципальных контрактов</w:t>
      </w:r>
      <w:r w:rsidR="00165588" w:rsidRPr="00E03A68">
        <w:rPr>
          <w:rFonts w:eastAsia="Times New Roman"/>
          <w:lang w:eastAsia="ru-RU"/>
        </w:rPr>
        <w:t xml:space="preserve"> на </w:t>
      </w:r>
      <w:r w:rsidR="003853B3" w:rsidRPr="00E03A68">
        <w:rPr>
          <w:rFonts w:eastAsia="Times New Roman"/>
          <w:lang w:eastAsia="ru-RU"/>
        </w:rPr>
        <w:t>выполнени</w:t>
      </w:r>
      <w:r w:rsidR="00165588" w:rsidRPr="00E03A68">
        <w:rPr>
          <w:rFonts w:eastAsia="Times New Roman"/>
          <w:lang w:eastAsia="ru-RU"/>
        </w:rPr>
        <w:t>е</w:t>
      </w:r>
      <w:r w:rsidR="003853B3" w:rsidRPr="00E03A68">
        <w:rPr>
          <w:rFonts w:eastAsia="Times New Roman"/>
          <w:lang w:eastAsia="ru-RU"/>
        </w:rPr>
        <w:t xml:space="preserve"> работ по текущему ремонту крыльца и входной группы здания Администрации</w:t>
      </w:r>
      <w:r w:rsidR="00D05B27" w:rsidRPr="00E03A68">
        <w:rPr>
          <w:rFonts w:eastAsia="Times New Roman"/>
          <w:lang w:eastAsia="ru-RU"/>
        </w:rPr>
        <w:t xml:space="preserve"> города</w:t>
      </w:r>
      <w:r w:rsidR="008F3DD4" w:rsidRPr="00E03A68">
        <w:rPr>
          <w:rFonts w:eastAsia="Times New Roman"/>
          <w:lang w:eastAsia="ru-RU"/>
        </w:rPr>
        <w:t xml:space="preserve"> Волгодонска</w:t>
      </w:r>
      <w:r w:rsidR="00165588" w:rsidRPr="00E03A68">
        <w:rPr>
          <w:rFonts w:eastAsia="Times New Roman"/>
          <w:lang w:eastAsia="ru-RU"/>
        </w:rPr>
        <w:t>.</w:t>
      </w:r>
    </w:p>
    <w:p w14:paraId="00D29506" w14:textId="77777777" w:rsidR="000706B1" w:rsidRPr="00E03A68" w:rsidRDefault="00554116" w:rsidP="009047A9">
      <w:pPr>
        <w:pStyle w:val="a4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12" w:lineRule="auto"/>
        <w:ind w:left="0" w:right="-23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Нарушения требований действующего законодательства, регулирующего оплату труда р</w:t>
      </w:r>
      <w:r w:rsidR="005613C6" w:rsidRPr="00E03A68">
        <w:rPr>
          <w:rFonts w:eastAsia="Times New Roman"/>
          <w:lang w:eastAsia="ru-RU"/>
        </w:rPr>
        <w:t>а</w:t>
      </w:r>
      <w:r w:rsidRPr="00E03A68">
        <w:rPr>
          <w:rFonts w:eastAsia="Times New Roman"/>
          <w:lang w:eastAsia="ru-RU"/>
        </w:rPr>
        <w:t>ботн</w:t>
      </w:r>
      <w:r w:rsidR="005613C6" w:rsidRPr="00E03A68">
        <w:rPr>
          <w:rFonts w:eastAsia="Times New Roman"/>
          <w:lang w:eastAsia="ru-RU"/>
        </w:rPr>
        <w:t>и</w:t>
      </w:r>
      <w:r w:rsidRPr="00E03A68">
        <w:rPr>
          <w:rFonts w:eastAsia="Times New Roman"/>
          <w:lang w:eastAsia="ru-RU"/>
        </w:rPr>
        <w:t>ков</w:t>
      </w:r>
      <w:r w:rsidR="005613C6" w:rsidRPr="00E03A68">
        <w:rPr>
          <w:rFonts w:eastAsia="Times New Roman"/>
          <w:lang w:eastAsia="ru-RU"/>
        </w:rPr>
        <w:t>, установлены в Администрации города Волгодонска (неправомерное включение в штатные расписания</w:t>
      </w:r>
      <w:r w:rsidR="00A7245A" w:rsidRPr="00E03A68">
        <w:rPr>
          <w:rFonts w:eastAsia="Times New Roman"/>
          <w:lang w:eastAsia="ru-RU"/>
        </w:rPr>
        <w:t xml:space="preserve"> штатных единиц по должности комендант, что привело к завышению </w:t>
      </w:r>
      <w:r w:rsidR="00A7245A" w:rsidRPr="00E03A68">
        <w:rPr>
          <w:rFonts w:eastAsia="Times New Roman"/>
          <w:lang w:eastAsia="ru-RU"/>
        </w:rPr>
        <w:lastRenderedPageBreak/>
        <w:t>планового фонда оплаты труда</w:t>
      </w:r>
      <w:r w:rsidR="000706B1" w:rsidRPr="00E03A68">
        <w:rPr>
          <w:rFonts w:eastAsia="Times New Roman"/>
          <w:lang w:eastAsia="ru-RU"/>
        </w:rPr>
        <w:t>;</w:t>
      </w:r>
      <w:r w:rsidR="00986F29" w:rsidRPr="00E03A68">
        <w:rPr>
          <w:rFonts w:eastAsia="Times New Roman"/>
          <w:lang w:eastAsia="ru-RU"/>
        </w:rPr>
        <w:t xml:space="preserve"> несоблюдение установленной продолжительности рабочей недели и отсутствие суммированного учёта рабочего времени для</w:t>
      </w:r>
      <w:r w:rsidR="002457A5" w:rsidRPr="00E03A68">
        <w:rPr>
          <w:rFonts w:eastAsia="Times New Roman"/>
          <w:lang w:eastAsia="ru-RU"/>
        </w:rPr>
        <w:t xml:space="preserve"> комендантов; выплаты муниципальным служащим материальной помощи и компенсации на лечение без учёта фактически отработанного времени</w:t>
      </w:r>
      <w:r w:rsidR="009B233E" w:rsidRPr="00E03A68">
        <w:rPr>
          <w:rFonts w:eastAsia="Times New Roman"/>
          <w:lang w:eastAsia="ru-RU"/>
        </w:rPr>
        <w:t>) и в КУИ города Волгодонска (</w:t>
      </w:r>
      <w:r w:rsidR="00311DA9" w:rsidRPr="00E03A68">
        <w:rPr>
          <w:rFonts w:eastAsia="Times New Roman"/>
          <w:lang w:eastAsia="ru-RU"/>
        </w:rPr>
        <w:t>неправомерные расходы на выплату денежной компенсации взамен ценного подарка</w:t>
      </w:r>
      <w:r w:rsidR="00566636" w:rsidRPr="00E03A68">
        <w:rPr>
          <w:rFonts w:eastAsia="Times New Roman"/>
          <w:lang w:eastAsia="ru-RU"/>
        </w:rPr>
        <w:t xml:space="preserve"> к юбилею работника, </w:t>
      </w:r>
      <w:r w:rsidR="00311DA9" w:rsidRPr="00E03A68">
        <w:rPr>
          <w:rFonts w:eastAsia="Times New Roman"/>
          <w:lang w:eastAsia="ru-RU"/>
        </w:rPr>
        <w:t>недоп</w:t>
      </w:r>
      <w:r w:rsidR="00566636" w:rsidRPr="00E03A68">
        <w:rPr>
          <w:rFonts w:eastAsia="Times New Roman"/>
          <w:lang w:eastAsia="ru-RU"/>
        </w:rPr>
        <w:t>лата при расчёте размера премии, отсутствие единого подхода при начислении единовременной выплаты при предоставлении ежегодного оплачиваемого отпуска</w:t>
      </w:r>
      <w:r w:rsidR="00D05B27" w:rsidRPr="00E03A68">
        <w:rPr>
          <w:rFonts w:eastAsia="Times New Roman"/>
          <w:lang w:eastAsia="ru-RU"/>
        </w:rPr>
        <w:t xml:space="preserve"> работнику</w:t>
      </w:r>
      <w:r w:rsidR="00566636" w:rsidRPr="00E03A68">
        <w:rPr>
          <w:rFonts w:eastAsia="Times New Roman"/>
          <w:lang w:eastAsia="ru-RU"/>
        </w:rPr>
        <w:t>)</w:t>
      </w:r>
      <w:r w:rsidR="00D05B27" w:rsidRPr="00E03A68">
        <w:rPr>
          <w:rFonts w:eastAsia="Times New Roman"/>
          <w:lang w:eastAsia="ru-RU"/>
        </w:rPr>
        <w:t>.</w:t>
      </w:r>
      <w:r w:rsidR="00311DA9" w:rsidRPr="00E03A68">
        <w:rPr>
          <w:rFonts w:eastAsia="Times New Roman"/>
          <w:lang w:eastAsia="ru-RU"/>
        </w:rPr>
        <w:t xml:space="preserve"> </w:t>
      </w:r>
    </w:p>
    <w:p w14:paraId="29ABAE38" w14:textId="77777777" w:rsidR="00F75A2E" w:rsidRPr="00E03A68" w:rsidRDefault="00657071" w:rsidP="009047A9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after="0" w:line="312" w:lineRule="auto"/>
        <w:ind w:left="0" w:right="-23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Кроме того</w:t>
      </w:r>
      <w:r w:rsidR="005B2B6C" w:rsidRPr="00E03A68">
        <w:rPr>
          <w:rFonts w:eastAsia="Times New Roman"/>
          <w:lang w:eastAsia="ru-RU"/>
        </w:rPr>
        <w:t xml:space="preserve"> у</w:t>
      </w:r>
      <w:r w:rsidR="003F406D" w:rsidRPr="00E03A68">
        <w:rPr>
          <w:rFonts w:eastAsia="Times New Roman"/>
          <w:lang w:eastAsia="ru-RU"/>
        </w:rPr>
        <w:t xml:space="preserve">становлено, что </w:t>
      </w:r>
      <w:r w:rsidR="00903B31" w:rsidRPr="00E03A68">
        <w:rPr>
          <w:rFonts w:eastAsia="Times New Roman"/>
          <w:lang w:eastAsia="ru-RU"/>
        </w:rPr>
        <w:t xml:space="preserve">Администрацией города </w:t>
      </w:r>
      <w:r w:rsidR="00903B31" w:rsidRPr="00E03A68">
        <w:rPr>
          <w:rFonts w:eastAsia="Times New Roman"/>
          <w:bCs/>
          <w:lang w:eastAsia="ru-RU"/>
        </w:rPr>
        <w:t xml:space="preserve">произведены избыточные расходы, связанные со служебными командировками </w:t>
      </w:r>
      <w:r w:rsidR="00D726AD" w:rsidRPr="00E03A68">
        <w:rPr>
          <w:rFonts w:eastAsia="Times New Roman"/>
          <w:bCs/>
          <w:lang w:eastAsia="ru-RU"/>
        </w:rPr>
        <w:t>работников</w:t>
      </w:r>
      <w:r w:rsidR="003F406D" w:rsidRPr="00E03A68">
        <w:rPr>
          <w:rFonts w:eastAsia="Times New Roman"/>
          <w:bCs/>
          <w:lang w:eastAsia="ru-RU"/>
        </w:rPr>
        <w:t xml:space="preserve">; </w:t>
      </w:r>
      <w:r w:rsidR="003F406D" w:rsidRPr="00E03A68">
        <w:rPr>
          <w:rFonts w:eastAsia="Times New Roman"/>
          <w:lang w:eastAsia="ru-RU"/>
        </w:rPr>
        <w:t xml:space="preserve">отдельные </w:t>
      </w:r>
      <w:r w:rsidR="00683FFE" w:rsidRPr="00E03A68">
        <w:rPr>
          <w:rFonts w:eastAsia="Times New Roman"/>
          <w:lang w:eastAsia="ru-RU"/>
        </w:rPr>
        <w:t xml:space="preserve">муниципальные </w:t>
      </w:r>
      <w:r w:rsidR="003F406D" w:rsidRPr="00E03A68">
        <w:rPr>
          <w:rFonts w:eastAsia="Times New Roman"/>
          <w:lang w:eastAsia="ru-RU"/>
        </w:rPr>
        <w:t>контракты (договоры) заключены с нарушением правил нормирования затрат на обеспечение функций Администрации города Волгодонска и подведомственных ей казённых учреждений</w:t>
      </w:r>
      <w:r w:rsidR="009E33B4" w:rsidRPr="00E03A68">
        <w:rPr>
          <w:rFonts w:eastAsia="Times New Roman"/>
          <w:lang w:eastAsia="ru-RU"/>
        </w:rPr>
        <w:t>; нарушены положения</w:t>
      </w:r>
      <w:r w:rsidR="00F75A2E" w:rsidRPr="00E03A68">
        <w:rPr>
          <w:rFonts w:eastAsia="Times New Roman"/>
          <w:lang w:eastAsia="ru-RU"/>
        </w:rPr>
        <w:t xml:space="preserve"> учётной политики.</w:t>
      </w:r>
      <w:r w:rsidR="005B2B6C" w:rsidRPr="00E03A68">
        <w:rPr>
          <w:rFonts w:eastAsia="Times New Roman"/>
          <w:bCs/>
          <w:lang w:eastAsia="ru-RU"/>
        </w:rPr>
        <w:t xml:space="preserve"> Нарушение, допущенное </w:t>
      </w:r>
      <w:r w:rsidR="005B2B6C" w:rsidRPr="00E03A68">
        <w:rPr>
          <w:rFonts w:eastAsia="Calibri"/>
        </w:rPr>
        <w:t>КУИ города Волгодонска</w:t>
      </w:r>
      <w:r w:rsidR="005B2B6C" w:rsidRPr="00E03A68">
        <w:rPr>
          <w:rFonts w:eastAsia="Times New Roman"/>
          <w:bCs/>
          <w:lang w:eastAsia="ru-RU"/>
        </w:rPr>
        <w:t xml:space="preserve"> при нормировании</w:t>
      </w:r>
      <w:r w:rsidR="005B2B6C" w:rsidRPr="00E03A68">
        <w:rPr>
          <w:rFonts w:eastAsia="Times New Roman"/>
          <w:lang w:eastAsia="ru-RU"/>
        </w:rPr>
        <w:t xml:space="preserve"> затрат на обеспечение функций</w:t>
      </w:r>
      <w:r w:rsidRPr="00E03A68">
        <w:rPr>
          <w:rFonts w:eastAsia="Times New Roman"/>
          <w:lang w:eastAsia="ru-RU"/>
        </w:rPr>
        <w:t xml:space="preserve"> учреждения</w:t>
      </w:r>
      <w:r w:rsidR="005B2B6C" w:rsidRPr="00E03A68">
        <w:rPr>
          <w:rFonts w:eastAsia="Calibri"/>
        </w:rPr>
        <w:t>, привело</w:t>
      </w:r>
      <w:r w:rsidR="005B2B6C" w:rsidRPr="00E03A68">
        <w:rPr>
          <w:rFonts w:eastAsia="Times New Roman"/>
          <w:lang w:eastAsia="ru-RU"/>
        </w:rPr>
        <w:t xml:space="preserve"> к завышению плановых показателей по расходам на </w:t>
      </w:r>
      <w:r w:rsidRPr="00E03A68">
        <w:rPr>
          <w:rFonts w:eastAsia="Times New Roman"/>
          <w:lang w:eastAsia="ru-RU"/>
        </w:rPr>
        <w:t>обслуживание оргтехники.</w:t>
      </w:r>
    </w:p>
    <w:p w14:paraId="3A47662C" w14:textId="77777777" w:rsidR="009505BC" w:rsidRPr="00E03A68" w:rsidRDefault="009505BC" w:rsidP="009047A9">
      <w:pPr>
        <w:tabs>
          <w:tab w:val="left" w:pos="1134"/>
        </w:tabs>
        <w:spacing w:after="0" w:line="312" w:lineRule="auto"/>
        <w:ind w:firstLine="709"/>
        <w:jc w:val="both"/>
        <w:rPr>
          <w:shd w:val="clear" w:color="auto" w:fill="00B050"/>
        </w:rPr>
      </w:pPr>
      <w:r w:rsidRPr="00E03A68">
        <w:rPr>
          <w:shd w:val="clear" w:color="auto" w:fill="FFFFFF" w:themeFill="background1"/>
        </w:rPr>
        <w:t xml:space="preserve">Контрольное мероприятие в </w:t>
      </w:r>
      <w:r w:rsidRPr="00E03A68">
        <w:t xml:space="preserve">Департаменте труда и социального развития Администрации города Волгодонска </w:t>
      </w:r>
      <w:r w:rsidRPr="00E03A68">
        <w:rPr>
          <w:shd w:val="clear" w:color="auto" w:fill="FFFFFF" w:themeFill="background1"/>
        </w:rPr>
        <w:t>нарушений и недостатков не выявило.</w:t>
      </w:r>
    </w:p>
    <w:p w14:paraId="6027846E" w14:textId="77777777" w:rsidR="009505BC" w:rsidRPr="00E03A68" w:rsidRDefault="009505BC" w:rsidP="009047A9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after="0" w:line="312" w:lineRule="auto"/>
        <w:ind w:left="0" w:right="-23" w:firstLine="709"/>
        <w:jc w:val="both"/>
        <w:rPr>
          <w:rFonts w:eastAsia="Times New Roman"/>
          <w:lang w:eastAsia="ru-RU"/>
        </w:rPr>
      </w:pPr>
    </w:p>
    <w:p w14:paraId="67105B68" w14:textId="77777777" w:rsidR="00F75A2E" w:rsidRPr="00E03A68" w:rsidRDefault="00F75A2E" w:rsidP="009047A9">
      <w:pPr>
        <w:pStyle w:val="a4"/>
        <w:tabs>
          <w:tab w:val="left" w:pos="0"/>
          <w:tab w:val="left" w:pos="1134"/>
        </w:tabs>
        <w:autoSpaceDE w:val="0"/>
        <w:autoSpaceDN w:val="0"/>
        <w:adjustRightInd w:val="0"/>
        <w:spacing w:after="0" w:line="312" w:lineRule="auto"/>
        <w:ind w:left="0" w:right="-23"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По результатам</w:t>
      </w:r>
      <w:r w:rsidR="00D726AD" w:rsidRPr="00E03A68">
        <w:rPr>
          <w:rFonts w:eastAsia="Times New Roman"/>
          <w:lang w:eastAsia="ru-RU"/>
        </w:rPr>
        <w:t xml:space="preserve"> контрольных мероприятий в адрес объектов контроля</w:t>
      </w:r>
      <w:r w:rsidR="00D21406" w:rsidRPr="00E03A68">
        <w:rPr>
          <w:rFonts w:eastAsia="Times New Roman"/>
          <w:lang w:eastAsia="ru-RU"/>
        </w:rPr>
        <w:t xml:space="preserve"> направлены представления.</w:t>
      </w:r>
      <w:r w:rsidR="005232DF" w:rsidRPr="00E03A68">
        <w:rPr>
          <w:rFonts w:eastAsia="Times New Roman"/>
          <w:lang w:eastAsia="ru-RU"/>
        </w:rPr>
        <w:t xml:space="preserve"> В связи с принятием мер по устранению (прекращению) выявленных нарушений и недостатков в полном объёме представления сняты с контроля </w:t>
      </w:r>
      <w:r w:rsidR="005232DF" w:rsidRPr="00E03A68">
        <w:rPr>
          <w:rFonts w:eastAsia="Times New Roman"/>
          <w:shd w:val="clear" w:color="auto" w:fill="FFFFFF" w:themeFill="background1"/>
          <w:lang w:eastAsia="ru-RU"/>
        </w:rPr>
        <w:t>Палаты.</w:t>
      </w:r>
    </w:p>
    <w:p w14:paraId="798F90C0" w14:textId="77777777" w:rsidR="00C20CDE" w:rsidRPr="00E03A68" w:rsidRDefault="00C20CD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spacing w:val="-1"/>
          <w:lang w:eastAsia="ru-RU"/>
        </w:rPr>
      </w:pPr>
      <w:r w:rsidRPr="00E03A68">
        <w:rPr>
          <w:rFonts w:eastAsia="Times New Roman"/>
          <w:b/>
          <w:lang w:eastAsia="ru-RU"/>
        </w:rPr>
        <w:t>2.3.</w:t>
      </w:r>
      <w:r w:rsidRPr="00E03A68">
        <w:rPr>
          <w:rFonts w:eastAsia="Times New Roman"/>
          <w:b/>
          <w:lang w:eastAsia="ru-RU"/>
        </w:rPr>
        <w:tab/>
      </w:r>
      <w:r w:rsidRPr="00E03A68">
        <w:rPr>
          <w:rFonts w:eastAsia="Times New Roman"/>
          <w:b/>
          <w:lang w:eastAsia="ru-RU"/>
        </w:rPr>
        <w:tab/>
        <w:t>В</w:t>
      </w:r>
      <w:r w:rsidRPr="00E03A68">
        <w:rPr>
          <w:rFonts w:eastAsia="Times New Roman"/>
          <w:b/>
          <w:spacing w:val="-1"/>
          <w:lang w:eastAsia="ru-RU"/>
        </w:rPr>
        <w:t xml:space="preserve">нешняя проверка бюджетной отчётности </w:t>
      </w:r>
      <w:r w:rsidRPr="00E03A68">
        <w:rPr>
          <w:rFonts w:eastAsia="Times New Roman"/>
          <w:spacing w:val="-1"/>
          <w:lang w:eastAsia="ru-RU"/>
        </w:rPr>
        <w:t xml:space="preserve">за 2023 год проведена в отношении 11 </w:t>
      </w:r>
      <w:r w:rsidR="00043224" w:rsidRPr="00E03A68">
        <w:t>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</w:t>
      </w:r>
      <w:r w:rsidRPr="00E03A68">
        <w:rPr>
          <w:rFonts w:eastAsia="Calibri"/>
          <w:vertAlign w:val="superscript"/>
        </w:rPr>
        <w:footnoteReference w:id="9"/>
      </w:r>
      <w:r w:rsidRPr="00E03A68">
        <w:rPr>
          <w:rFonts w:eastAsia="Calibri"/>
        </w:rPr>
        <w:t>.</w:t>
      </w:r>
      <w:r w:rsidR="00043224" w:rsidRPr="00E03A68">
        <w:rPr>
          <w:rFonts w:eastAsia="Times New Roman"/>
          <w:spacing w:val="-1"/>
          <w:lang w:eastAsia="ru-RU"/>
        </w:rPr>
        <w:t xml:space="preserve"> </w:t>
      </w:r>
      <w:r w:rsidRPr="00E03A68">
        <w:rPr>
          <w:rFonts w:eastAsia="Times New Roman"/>
          <w:spacing w:val="-1"/>
          <w:lang w:eastAsia="ru-RU"/>
        </w:rPr>
        <w:t>По итогам проверок составлено 10 актов и 1 заключение по результатам внешней проверки бюджетной отчётности (ликвидационного баланса) Управления здравоохранения г. Волгодонска.</w:t>
      </w:r>
    </w:p>
    <w:p w14:paraId="13B10C24" w14:textId="77777777" w:rsidR="00C20CDE" w:rsidRPr="00E03A68" w:rsidRDefault="00C20CD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spacing w:val="-1"/>
          <w:lang w:eastAsia="ru-RU"/>
        </w:rPr>
      </w:pPr>
      <w:r w:rsidRPr="00E03A68">
        <w:rPr>
          <w:rFonts w:eastAsia="Times New Roman"/>
          <w:spacing w:val="-1"/>
          <w:lang w:eastAsia="ru-RU"/>
        </w:rPr>
        <w:lastRenderedPageBreak/>
        <w:t xml:space="preserve">Годовая отчётность ГАБС представлена к проверке в срок, установленный статьёй 51 </w:t>
      </w:r>
      <w:r w:rsidRPr="00E03A68">
        <w:rPr>
          <w:rFonts w:eastAsia="Times New Roman"/>
          <w:spacing w:val="-1"/>
          <w:shd w:val="clear" w:color="auto" w:fill="FFFFFF" w:themeFill="background1"/>
          <w:lang w:eastAsia="ru-RU"/>
        </w:rPr>
        <w:t>Положения о бюджетном процессе в городе Волгодонске.</w:t>
      </w:r>
    </w:p>
    <w:p w14:paraId="0A2B7442" w14:textId="77777777" w:rsidR="00C20CDE" w:rsidRPr="00E03A68" w:rsidRDefault="00C20CD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spacing w:val="-1"/>
          <w:lang w:eastAsia="ru-RU"/>
        </w:rPr>
        <w:t>Проверками бюджетной отчётности шести ГАБС установлены факты несоблюдения требований</w:t>
      </w:r>
      <w:r w:rsidRPr="00E03A68">
        <w:rPr>
          <w:rFonts w:eastAsia="Times New Roman"/>
          <w:lang w:eastAsia="ru-RU"/>
        </w:rPr>
        <w:t xml:space="preserve"> Инструкции о порядке составления и представления годовой, квартальной и месячной отчётности об исполнении бюджетов бюджетной системы </w:t>
      </w:r>
      <w:r w:rsidRPr="00E03A68">
        <w:rPr>
          <w:rFonts w:eastAsia="Times New Roman"/>
          <w:shd w:val="clear" w:color="auto" w:fill="FFFFFF" w:themeFill="background1"/>
          <w:lang w:eastAsia="ru-RU"/>
        </w:rPr>
        <w:t>РФ,</w:t>
      </w:r>
      <w:r w:rsidRPr="00E03A68">
        <w:rPr>
          <w:rFonts w:eastAsia="Times New Roman"/>
          <w:lang w:eastAsia="ru-RU"/>
        </w:rPr>
        <w:t xml:space="preserve"> утверждённой приказом Минфина России от 28.12.2010 № 191н, в части заполнения отдельных форм в составе пояснительной записки, что негативно сказывается на информативности и достоверности годового отчёта.</w:t>
      </w:r>
    </w:p>
    <w:p w14:paraId="4017BDC7" w14:textId="77777777" w:rsidR="00C20CDE" w:rsidRPr="00E03A68" w:rsidRDefault="00C20CDE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Установлены факты искажения данных в формах бюджетной отчётности Отдела культуры </w:t>
      </w:r>
      <w:proofErr w:type="spellStart"/>
      <w:r w:rsidRPr="00E03A68">
        <w:rPr>
          <w:rFonts w:eastAsia="Times New Roman"/>
          <w:lang w:eastAsia="ru-RU"/>
        </w:rPr>
        <w:t>г.Волгодонска</w:t>
      </w:r>
      <w:proofErr w:type="spellEnd"/>
      <w:r w:rsidRPr="00E03A68">
        <w:rPr>
          <w:rFonts w:eastAsia="Times New Roman"/>
          <w:lang w:eastAsia="ru-RU"/>
        </w:rPr>
        <w:t xml:space="preserve"> в результате нарушения требований Федерального стандарта </w:t>
      </w:r>
      <w:r w:rsidRPr="00E03A68">
        <w:rPr>
          <w:rFonts w:eastAsia="Times New Roman"/>
          <w:bCs/>
          <w:lang w:eastAsia="ru-RU"/>
        </w:rPr>
        <w:t>бухгалтерского учета для организаций государственного сектора</w:t>
      </w:r>
      <w:r w:rsidRPr="00E03A68">
        <w:rPr>
          <w:rFonts w:eastAsia="Times New Roman"/>
          <w:lang w:eastAsia="ru-RU"/>
        </w:rPr>
        <w:t xml:space="preserve"> «Основные средства», </w:t>
      </w:r>
      <w:r w:rsidRPr="00E03A68">
        <w:rPr>
          <w:rFonts w:eastAsia="Times New Roman"/>
          <w:bCs/>
          <w:lang w:eastAsia="ru-RU"/>
        </w:rPr>
        <w:t xml:space="preserve">утверждённого </w:t>
      </w:r>
      <w:r w:rsidRPr="00E03A68">
        <w:rPr>
          <w:rFonts w:eastAsia="Times New Roman"/>
          <w:lang w:eastAsia="ru-RU"/>
        </w:rPr>
        <w:t>приказом Минфина России от 31.12.2016 № 257н, что является административным правонарушением (возбуждено дело об административном правонарушении).</w:t>
      </w:r>
    </w:p>
    <w:p w14:paraId="69D83ECD" w14:textId="77777777" w:rsidR="00C20CDE" w:rsidRPr="00E03A68" w:rsidRDefault="00C20CDE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В ходе проверки установлено, что в нарушение положений статьи 160.1 </w:t>
      </w:r>
      <w:r w:rsidR="001D3159" w:rsidRPr="00E03A68">
        <w:rPr>
          <w:rFonts w:eastAsia="Times New Roman"/>
          <w:shd w:val="clear" w:color="auto" w:fill="FFFFFF" w:themeFill="background1"/>
          <w:lang w:eastAsia="ru-RU"/>
        </w:rPr>
        <w:t>БК РФ,</w:t>
      </w:r>
      <w:r w:rsidRPr="00E03A68">
        <w:rPr>
          <w:rFonts w:eastAsia="Times New Roman"/>
          <w:lang w:eastAsia="ru-RU"/>
        </w:rPr>
        <w:t xml:space="preserve"> пункта 2 Общих требований к методике прогнозирования поступлений доходов в бюджеты бюджетной системы РФ, утверждённых Правительств</w:t>
      </w:r>
      <w:r w:rsidR="00697B40" w:rsidRPr="00E03A68">
        <w:rPr>
          <w:rFonts w:eastAsia="Times New Roman"/>
          <w:lang w:eastAsia="ru-RU"/>
        </w:rPr>
        <w:t>ом</w:t>
      </w:r>
      <w:r w:rsidRPr="00E03A68">
        <w:rPr>
          <w:rFonts w:eastAsia="Times New Roman"/>
          <w:lang w:eastAsia="ru-RU"/>
        </w:rPr>
        <w:t xml:space="preserve"> РФ, </w:t>
      </w:r>
      <w:r w:rsidRPr="00E03A68">
        <w:rPr>
          <w:rFonts w:eastAsia="Times New Roman"/>
          <w:shd w:val="clear" w:color="auto" w:fill="FFFFFF" w:themeFill="background1"/>
          <w:lang w:eastAsia="ru-RU"/>
        </w:rPr>
        <w:t>КУИ города Волгодонска</w:t>
      </w:r>
      <w:r w:rsidRPr="00E03A68">
        <w:rPr>
          <w:rFonts w:eastAsia="Times New Roman"/>
          <w:lang w:eastAsia="ru-RU"/>
        </w:rPr>
        <w:t xml:space="preserve"> не разработана методика прогнозирования доходов по коду 11403040040000410 «Средства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имуществу)».</w:t>
      </w:r>
    </w:p>
    <w:p w14:paraId="27EE3190" w14:textId="77777777" w:rsidR="00C20CDE" w:rsidRPr="00E03A68" w:rsidRDefault="00C20CDE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адрес ГАБС направлены обзорные информационные письма по выявленным нарушениям и недостаткам с рекомендациями соблюдать установленные единые требования к бюджетному (бухгалтерскому) учёту, составлению бюджетной отчётности, а также принять меры, исключающие факты недостоверности  отчётных данных.</w:t>
      </w:r>
    </w:p>
    <w:p w14:paraId="561A18D7" w14:textId="77777777" w:rsidR="00C20CDE" w:rsidRPr="00E03A68" w:rsidRDefault="00C20CDE" w:rsidP="009047A9">
      <w:pPr>
        <w:spacing w:after="0" w:line="312" w:lineRule="auto"/>
        <w:ind w:firstLine="709"/>
        <w:jc w:val="both"/>
        <w:rPr>
          <w:rFonts w:eastAsia="Times New Roman"/>
          <w:b/>
          <w:lang w:eastAsia="ru-RU"/>
        </w:rPr>
      </w:pPr>
      <w:r w:rsidRPr="00E03A68">
        <w:rPr>
          <w:rFonts w:eastAsia="Times New Roman"/>
          <w:b/>
          <w:lang w:eastAsia="ru-RU"/>
        </w:rPr>
        <w:t>2.4.</w:t>
      </w:r>
      <w:r w:rsidRPr="00E03A68">
        <w:rPr>
          <w:rFonts w:eastAsia="Times New Roman"/>
          <w:b/>
          <w:lang w:eastAsia="ru-RU"/>
        </w:rPr>
        <w:tab/>
        <w:t>Тематические проверки</w:t>
      </w:r>
    </w:p>
    <w:p w14:paraId="4237C9A5" w14:textId="77777777" w:rsidR="001E3D08" w:rsidRPr="00E03A68" w:rsidRDefault="00C20CDE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Times New Roman"/>
          <w:lang w:eastAsia="ru-RU"/>
        </w:rPr>
        <w:t>2.4.1.</w:t>
      </w:r>
      <w:r w:rsidRPr="00E03A68">
        <w:rPr>
          <w:rFonts w:eastAsia="Times New Roman"/>
          <w:lang w:eastAsia="ru-RU"/>
        </w:rPr>
        <w:tab/>
      </w:r>
      <w:r w:rsidR="00024199" w:rsidRPr="00E03A68">
        <w:rPr>
          <w:rFonts w:eastAsia="Times New Roman"/>
          <w:lang w:eastAsia="ru-RU"/>
        </w:rPr>
        <w:t>К</w:t>
      </w:r>
      <w:r w:rsidR="001E3D08" w:rsidRPr="00E03A68">
        <w:rPr>
          <w:rFonts w:eastAsia="Times New Roman"/>
          <w:lang w:eastAsia="ru-RU"/>
        </w:rPr>
        <w:t xml:space="preserve">онтрольное мероприятие </w:t>
      </w:r>
      <w:r w:rsidR="001E3D08" w:rsidRPr="00E03A68">
        <w:rPr>
          <w:rFonts w:eastAsia="Times New Roman"/>
          <w:iCs/>
          <w:lang w:eastAsia="ru-RU"/>
        </w:rPr>
        <w:t>«</w:t>
      </w:r>
      <w:r w:rsidR="001E3D08" w:rsidRPr="00E03A68">
        <w:rPr>
          <w:rFonts w:eastAsia="Calibri"/>
          <w:iCs/>
        </w:rPr>
        <w:t xml:space="preserve">Аудит эффективности предоставления и использования муниципальными образованиями Ростовской области бюджетных кредитов, предоставленных из областного бюджета, а также эффективности </w:t>
      </w:r>
      <w:r w:rsidR="001E3D08" w:rsidRPr="00E03A68">
        <w:rPr>
          <w:rFonts w:eastAsia="Calibri"/>
          <w:iCs/>
          <w:spacing w:val="-8"/>
        </w:rPr>
        <w:t>деятельности уполномоченных органов муниципальных</w:t>
      </w:r>
      <w:r w:rsidR="001E3D08" w:rsidRPr="00E03A68">
        <w:rPr>
          <w:rFonts w:eastAsia="Calibri"/>
          <w:iCs/>
        </w:rPr>
        <w:t xml:space="preserve"> образований по реализации основных направлений долговой </w:t>
      </w:r>
      <w:r w:rsidR="001E3D08" w:rsidRPr="00E03A68">
        <w:rPr>
          <w:rFonts w:eastAsia="Calibri"/>
          <w:iCs/>
        </w:rPr>
        <w:lastRenderedPageBreak/>
        <w:t xml:space="preserve">политики» </w:t>
      </w:r>
      <w:r w:rsidR="00024199" w:rsidRPr="00E03A68">
        <w:rPr>
          <w:rFonts w:eastAsia="Calibri"/>
        </w:rPr>
        <w:t>проведено параллельно с Контрольно-счётной палатой Ростовской области.</w:t>
      </w:r>
    </w:p>
    <w:p w14:paraId="713F9B1A" w14:textId="77777777" w:rsidR="001E3D08" w:rsidRPr="00E03A68" w:rsidRDefault="001E3D08" w:rsidP="009047A9">
      <w:pPr>
        <w:widowControl w:val="0"/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Объектами контроля являлись</w:t>
      </w:r>
      <w:r w:rsidRPr="00E03A68">
        <w:rPr>
          <w:rFonts w:eastAsia="Times New Roman"/>
          <w:b/>
          <w:color w:val="000000"/>
          <w:lang w:eastAsia="ru-RU"/>
        </w:rPr>
        <w:t xml:space="preserve"> </w:t>
      </w:r>
      <w:r w:rsidRPr="00E03A68">
        <w:rPr>
          <w:rFonts w:eastAsia="Calibri"/>
        </w:rPr>
        <w:t>Администрация города Волгодонска и Финансовое управление города Волгодонска. Контрольное мероприятие проводилось в целях а</w:t>
      </w:r>
      <w:r w:rsidRPr="00E03A68">
        <w:rPr>
          <w:rFonts w:eastAsia="Times New Roman"/>
          <w:color w:val="000000"/>
          <w:lang w:eastAsia="ru-RU"/>
        </w:rPr>
        <w:t xml:space="preserve">нализа и оценки эффективности деятельности Администрации города </w:t>
      </w:r>
      <w:r w:rsidR="00E475EB" w:rsidRPr="00E03A68">
        <w:rPr>
          <w:rFonts w:eastAsia="Times New Roman"/>
          <w:color w:val="000000"/>
          <w:lang w:eastAsia="ru-RU"/>
        </w:rPr>
        <w:t>п</w:t>
      </w:r>
      <w:r w:rsidRPr="00E03A68">
        <w:rPr>
          <w:rFonts w:eastAsia="Times New Roman"/>
          <w:color w:val="000000"/>
          <w:lang w:eastAsia="ru-RU"/>
        </w:rPr>
        <w:t>о реализации основных направлений долговой политики, эффективности использования кредитов, привлеч</w:t>
      </w:r>
      <w:r w:rsidR="00683FFE" w:rsidRPr="00E03A68">
        <w:rPr>
          <w:rFonts w:eastAsia="Times New Roman"/>
          <w:color w:val="000000"/>
          <w:lang w:eastAsia="ru-RU"/>
        </w:rPr>
        <w:t>ё</w:t>
      </w:r>
      <w:r w:rsidRPr="00E03A68">
        <w:rPr>
          <w:rFonts w:eastAsia="Times New Roman"/>
          <w:color w:val="000000"/>
          <w:lang w:eastAsia="ru-RU"/>
        </w:rPr>
        <w:t xml:space="preserve">нных от кредитных организаций, а также с целью разработки рекомендаций по результатам мероприятия. Проверкой была охвачена деятельность объектов контроля за </w:t>
      </w:r>
      <w:r w:rsidRPr="00E03A68">
        <w:rPr>
          <w:rFonts w:eastAsia="Times New Roman"/>
          <w:bCs/>
          <w:lang w:eastAsia="ru-RU"/>
        </w:rPr>
        <w:t>2022, 2023 годы и 5 месяцев</w:t>
      </w:r>
      <w:r w:rsidR="00E475EB" w:rsidRPr="00E03A68">
        <w:rPr>
          <w:rFonts w:eastAsia="Times New Roman"/>
          <w:bCs/>
          <w:lang w:eastAsia="ru-RU"/>
        </w:rPr>
        <w:t xml:space="preserve"> 2024 года</w:t>
      </w:r>
      <w:r w:rsidRPr="00E03A68">
        <w:rPr>
          <w:rFonts w:eastAsia="Times New Roman"/>
          <w:bCs/>
          <w:lang w:eastAsia="ru-RU"/>
        </w:rPr>
        <w:t>.</w:t>
      </w:r>
    </w:p>
    <w:p w14:paraId="302E1E52" w14:textId="77777777" w:rsidR="001E3D08" w:rsidRPr="00E03A68" w:rsidRDefault="001E3D08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>По результатам мероприятия установлено, что д</w:t>
      </w:r>
      <w:r w:rsidRPr="00E03A68">
        <w:rPr>
          <w:rFonts w:eastAsia="Times New Roman"/>
          <w:color w:val="000000"/>
          <w:lang w:eastAsia="ru-RU"/>
        </w:rPr>
        <w:t>олговая политика муниципального образования «Город Волгодонск» осуществляется с соблюдением норм действующего законодательства, м</w:t>
      </w:r>
      <w:r w:rsidRPr="00E03A68">
        <w:rPr>
          <w:rFonts w:eastAsia="Times New Roman"/>
          <w:bCs/>
          <w:color w:val="000000"/>
          <w:lang w:eastAsia="ru-RU"/>
        </w:rPr>
        <w:t>униципальные правовые акты в полном объёме регламентируют формирование и управление муниципальным долгом.</w:t>
      </w:r>
    </w:p>
    <w:p w14:paraId="744DFC96" w14:textId="77777777" w:rsidR="001E3D08" w:rsidRPr="00E03A68" w:rsidRDefault="001E3D08" w:rsidP="009047A9">
      <w:pPr>
        <w:widowControl w:val="0"/>
        <w:shd w:val="clear" w:color="auto" w:fill="FFFFFF" w:themeFill="background1"/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Объёмы и структура привлечения заёмных средств в бюджет города, планируемых объёмов бюджетных ассигнований на погашение и обслуживание муниципального долга обоснованы.</w:t>
      </w:r>
    </w:p>
    <w:p w14:paraId="6EE00DA9" w14:textId="77777777" w:rsidR="00820E97" w:rsidRPr="00E03A68" w:rsidRDefault="001E3D08" w:rsidP="009047A9">
      <w:pPr>
        <w:widowControl w:val="0"/>
        <w:shd w:val="clear" w:color="auto" w:fill="FFFFFF" w:themeFill="background1"/>
        <w:tabs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 xml:space="preserve">Утверждённый решениями Волгодонской городской Думы верхний предел муниципального долга </w:t>
      </w:r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 xml:space="preserve">города </w:t>
      </w:r>
      <w:r w:rsidRPr="00E03A68">
        <w:t>по состоянию на 1 января года, следующего за очередным финансовым годом</w:t>
      </w:r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 xml:space="preserve"> </w:t>
      </w:r>
      <w:r w:rsidRPr="00E03A68">
        <w:t>и каждым годом планового периода,</w:t>
      </w:r>
      <w:r w:rsidRPr="00E03A68">
        <w:rPr>
          <w:rFonts w:eastAsia="Times New Roman"/>
          <w:color w:val="000000"/>
          <w:lang w:eastAsia="ru-RU"/>
        </w:rPr>
        <w:t xml:space="preserve"> </w:t>
      </w:r>
      <w:r w:rsidR="00683C72" w:rsidRPr="00E03A68">
        <w:rPr>
          <w:rFonts w:eastAsia="Times New Roman"/>
          <w:color w:val="000000"/>
          <w:lang w:eastAsia="ru-RU"/>
        </w:rPr>
        <w:t xml:space="preserve">размер муниципального долга не превышали ограничения, установленные статьёй 107 </w:t>
      </w:r>
      <w:r w:rsidR="00A12683" w:rsidRPr="00E03A68">
        <w:rPr>
          <w:rFonts w:eastAsia="Times New Roman"/>
          <w:color w:val="000000"/>
          <w:lang w:eastAsia="ru-RU"/>
        </w:rPr>
        <w:t>БК РФ.</w:t>
      </w:r>
    </w:p>
    <w:p w14:paraId="24790050" w14:textId="77777777" w:rsidR="001E3D08" w:rsidRPr="00E03A68" w:rsidRDefault="001E3D08" w:rsidP="009047A9">
      <w:pPr>
        <w:widowControl w:val="0"/>
        <w:shd w:val="clear" w:color="auto" w:fill="FFFFFF" w:themeFill="background1"/>
        <w:tabs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 xml:space="preserve">Проверкой полноты и своевременности исполнения обязательств </w:t>
      </w:r>
      <w:r w:rsidR="00102F06" w:rsidRPr="00E03A68">
        <w:rPr>
          <w:rFonts w:eastAsia="Times New Roman"/>
          <w:color w:val="000000"/>
          <w:lang w:eastAsia="ru-RU"/>
        </w:rPr>
        <w:t xml:space="preserve">по бюджетному кредиту и кредитам, полученным от кредитных организаций, </w:t>
      </w:r>
      <w:r w:rsidR="00102F06" w:rsidRPr="00E03A68">
        <w:rPr>
          <w:rFonts w:eastAsia="Times New Roman"/>
          <w:color w:val="000000"/>
          <w:spacing w:val="4"/>
          <w:lang w:eastAsia="ru-RU"/>
        </w:rPr>
        <w:t xml:space="preserve">были исполнены своевременно и в полном объёме. </w:t>
      </w:r>
    </w:p>
    <w:p w14:paraId="510DB08A" w14:textId="77777777" w:rsidR="001E3D08" w:rsidRPr="00E03A68" w:rsidRDefault="001E3D08" w:rsidP="009047A9">
      <w:pPr>
        <w:tabs>
          <w:tab w:val="left" w:pos="1276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ходе оценки эффективности управления муниципальным долгом, уровня долговой нагрузки и платежеспособности муниципального образования «Город Волгодонск» установлено</w:t>
      </w:r>
      <w:r w:rsidR="0072047F" w:rsidRPr="00E03A68">
        <w:rPr>
          <w:rFonts w:eastAsia="Times New Roman"/>
          <w:lang w:eastAsia="ru-RU"/>
        </w:rPr>
        <w:t>:</w:t>
      </w:r>
      <w:r w:rsidRPr="00E03A68">
        <w:rPr>
          <w:rFonts w:eastAsia="Times New Roman"/>
          <w:lang w:eastAsia="ru-RU"/>
        </w:rPr>
        <w:t xml:space="preserve"> </w:t>
      </w:r>
    </w:p>
    <w:p w14:paraId="153A6FCF" w14:textId="77777777" w:rsidR="001E3D08" w:rsidRPr="00E03A68" w:rsidRDefault="001E3D08" w:rsidP="009047A9">
      <w:pPr>
        <w:widowControl w:val="0"/>
        <w:tabs>
          <w:tab w:val="left" w:pos="993"/>
          <w:tab w:val="left" w:pos="1134"/>
          <w:tab w:val="left" w:pos="1418"/>
          <w:tab w:val="left" w:pos="1701"/>
        </w:tabs>
        <w:spacing w:after="0" w:line="312" w:lineRule="auto"/>
        <w:ind w:firstLine="709"/>
        <w:jc w:val="both"/>
      </w:pPr>
      <w:r w:rsidRPr="00E03A68">
        <w:rPr>
          <w:rFonts w:eastAsia="Times New Roman"/>
          <w:color w:val="000000"/>
          <w:lang w:eastAsia="ru-RU"/>
        </w:rPr>
        <w:t xml:space="preserve">объём муниципального долга за 2022 и 2023 годы </w:t>
      </w:r>
      <w:r w:rsidR="0072047F" w:rsidRPr="00E03A68">
        <w:rPr>
          <w:rFonts w:eastAsia="Times New Roman"/>
          <w:color w:val="000000"/>
          <w:lang w:eastAsia="ru-RU"/>
        </w:rPr>
        <w:t xml:space="preserve">увеличился на 310,0 млн </w:t>
      </w:r>
      <w:r w:rsidR="009345E6" w:rsidRPr="00E03A68">
        <w:rPr>
          <w:rFonts w:eastAsia="Times New Roman"/>
          <w:color w:val="000000"/>
          <w:lang w:eastAsia="ru-RU"/>
        </w:rPr>
        <w:t>рублей</w:t>
      </w:r>
      <w:r w:rsidR="007A3536" w:rsidRPr="00E03A68">
        <w:rPr>
          <w:rFonts w:eastAsia="Times New Roman"/>
          <w:color w:val="000000"/>
          <w:lang w:eastAsia="ru-RU"/>
        </w:rPr>
        <w:t>;</w:t>
      </w:r>
    </w:p>
    <w:p w14:paraId="7DE00B39" w14:textId="77777777" w:rsidR="001E3D08" w:rsidRPr="00E03A68" w:rsidRDefault="001E3D08" w:rsidP="009047A9">
      <w:pPr>
        <w:widowControl w:val="0"/>
        <w:shd w:val="clear" w:color="auto" w:fill="FFFFFF" w:themeFill="background1"/>
        <w:tabs>
          <w:tab w:val="left" w:pos="993"/>
          <w:tab w:val="left" w:pos="1134"/>
          <w:tab w:val="left" w:pos="1418"/>
          <w:tab w:val="left" w:pos="1701"/>
        </w:tabs>
        <w:spacing w:after="0" w:line="312" w:lineRule="auto"/>
        <w:ind w:firstLine="709"/>
        <w:jc w:val="both"/>
      </w:pPr>
      <w:r w:rsidRPr="00E03A68">
        <w:t>значение коэффициента покрытия погашенных долговых обязательств привлечёнными заёмными средствами не превышал 1,0, следовательно, присутствует небольшой риск увеличения объёма муниципального долга и возникновения проблем с его погашением;</w:t>
      </w:r>
    </w:p>
    <w:p w14:paraId="171B7E4C" w14:textId="77777777" w:rsidR="001E3D08" w:rsidRPr="00E03A68" w:rsidRDefault="001E3D08" w:rsidP="009047A9">
      <w:pPr>
        <w:widowControl w:val="0"/>
        <w:shd w:val="clear" w:color="auto" w:fill="FFFFFF" w:themeFill="background1"/>
        <w:tabs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  <w:bCs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lastRenderedPageBreak/>
        <w:t xml:space="preserve">изменения плановых назначений по отдельным налоговым и неналоговым доходам в ходе исполнения бюджета города свидетельствуют о необходимости принятия дополнительных мер, </w:t>
      </w:r>
      <w:r w:rsidRPr="00E03A68">
        <w:rPr>
          <w:rFonts w:eastAsia="Calibri"/>
          <w:bCs/>
          <w:color w:val="000000"/>
          <w:lang w:eastAsia="ru-RU"/>
        </w:rPr>
        <w:t>направленных на повышение качества администрирования и собираемости доходов, сокращение задолженности по налоговым и неналоговым доходам.</w:t>
      </w:r>
    </w:p>
    <w:p w14:paraId="14C8F55D" w14:textId="0CCD69B4" w:rsidR="001E3D08" w:rsidRPr="00E03A68" w:rsidRDefault="00F257E1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Times New Roman"/>
          <w:lang w:eastAsia="ru-RU"/>
        </w:rPr>
        <w:t>Все</w:t>
      </w:r>
      <w:r w:rsidR="001E3D08" w:rsidRPr="00E03A68">
        <w:rPr>
          <w:rFonts w:eastAsia="Calibri"/>
        </w:rPr>
        <w:t xml:space="preserve"> задачи долговой политики, утверждённые на трехлетние бюджетные циклы</w:t>
      </w:r>
      <w:r w:rsidR="00DC2807" w:rsidRPr="00E03A68">
        <w:rPr>
          <w:rFonts w:eastAsia="Calibri"/>
        </w:rPr>
        <w:t>,</w:t>
      </w:r>
      <w:r w:rsidR="001E3D08" w:rsidRPr="00E03A68">
        <w:rPr>
          <w:rFonts w:eastAsia="Calibri"/>
        </w:rPr>
        <w:t xml:space="preserve"> </w:t>
      </w:r>
      <w:r w:rsidRPr="00E03A68">
        <w:rPr>
          <w:rFonts w:eastAsia="Calibri"/>
        </w:rPr>
        <w:t xml:space="preserve">выполнены либо </w:t>
      </w:r>
      <w:r w:rsidR="00E475EB" w:rsidRPr="00E03A68">
        <w:rPr>
          <w:rFonts w:eastAsia="Calibri"/>
        </w:rPr>
        <w:t xml:space="preserve">на момент проверки находились </w:t>
      </w:r>
      <w:r w:rsidR="001E3D08" w:rsidRPr="00E03A68">
        <w:rPr>
          <w:rFonts w:eastAsia="Calibri"/>
        </w:rPr>
        <w:t>в процессе выполнения</w:t>
      </w:r>
      <w:r w:rsidRPr="00E03A68">
        <w:rPr>
          <w:rFonts w:eastAsia="Calibri"/>
        </w:rPr>
        <w:t xml:space="preserve"> (на 2024-2026 годы).</w:t>
      </w:r>
      <w:r w:rsidR="001E3D08" w:rsidRPr="00E03A68">
        <w:rPr>
          <w:rFonts w:eastAsia="Times New Roman"/>
          <w:color w:val="000000"/>
          <w:lang w:eastAsia="ru-RU"/>
        </w:rPr>
        <w:t xml:space="preserve"> Принятые меры позволили сохранить н</w:t>
      </w:r>
      <w:r w:rsidR="001E3D08" w:rsidRPr="00E03A68">
        <w:rPr>
          <w:rFonts w:eastAsia="Calibri"/>
        </w:rPr>
        <w:t>а протяжении всего проверяемого периода параметры муниципального долга и расходов на его обслуживание в пределах ограничений, установленных БК РФ.</w:t>
      </w:r>
    </w:p>
    <w:p w14:paraId="7C79BCC2" w14:textId="77777777" w:rsidR="001E3D08" w:rsidRPr="00E03A68" w:rsidRDefault="001E3D08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По результатам оценки эффективности деятельности уполномоченных органов муниципального образования по реализации основных направлений долговой политики города Волгодонска</w:t>
      </w:r>
      <w:r w:rsidRPr="00E03A68">
        <w:rPr>
          <w:rFonts w:eastAsia="Times New Roman"/>
          <w:lang w:eastAsia="ru-RU"/>
        </w:rPr>
        <w:t xml:space="preserve"> разработаны рекомендации. Согласно поступившей </w:t>
      </w:r>
      <w:r w:rsidR="000B0F14" w:rsidRPr="00E03A68">
        <w:rPr>
          <w:rFonts w:eastAsia="Times New Roman"/>
          <w:lang w:eastAsia="ru-RU"/>
        </w:rPr>
        <w:t xml:space="preserve">от </w:t>
      </w:r>
      <w:r w:rsidRPr="00E03A68">
        <w:rPr>
          <w:rFonts w:eastAsia="Times New Roman"/>
          <w:lang w:eastAsia="ru-RU"/>
        </w:rPr>
        <w:t xml:space="preserve">Администрации города Волгодонска </w:t>
      </w:r>
      <w:r w:rsidR="000B0F14" w:rsidRPr="00E03A68">
        <w:rPr>
          <w:rFonts w:eastAsia="Times New Roman"/>
          <w:lang w:eastAsia="ru-RU"/>
        </w:rPr>
        <w:t xml:space="preserve">информации </w:t>
      </w:r>
      <w:r w:rsidRPr="00E03A68">
        <w:rPr>
          <w:rFonts w:eastAsia="Times New Roman"/>
          <w:lang w:eastAsia="ru-RU"/>
        </w:rPr>
        <w:t>рекомендации исполнены.</w:t>
      </w:r>
      <w:r w:rsidR="00996C79" w:rsidRPr="00E03A68">
        <w:rPr>
          <w:rFonts w:eastAsia="Times New Roman"/>
          <w:lang w:eastAsia="ru-RU"/>
        </w:rPr>
        <w:t xml:space="preserve"> </w:t>
      </w:r>
    </w:p>
    <w:p w14:paraId="654B65B8" w14:textId="77777777" w:rsidR="00ED2FAE" w:rsidRPr="00E03A68" w:rsidRDefault="00024199" w:rsidP="009047A9">
      <w:pPr>
        <w:spacing w:after="0" w:line="312" w:lineRule="auto"/>
        <w:ind w:firstLine="709"/>
        <w:jc w:val="both"/>
        <w:rPr>
          <w:rFonts w:eastAsia="Times New Roman"/>
          <w:iCs/>
          <w:lang w:eastAsia="ru-RU"/>
        </w:rPr>
      </w:pPr>
      <w:r w:rsidRPr="00E03A68">
        <w:t>2.4.2.</w:t>
      </w:r>
      <w:r w:rsidRPr="00E03A68">
        <w:tab/>
      </w:r>
      <w:r w:rsidR="00ED2FAE" w:rsidRPr="00E03A68">
        <w:t xml:space="preserve">Палатой проведено контрольное мероприятие по </w:t>
      </w:r>
      <w:r w:rsidR="00ED2FAE" w:rsidRPr="00E03A68">
        <w:rPr>
          <w:iCs/>
        </w:rPr>
        <w:t>проверке</w:t>
      </w:r>
      <w:r w:rsidR="00ED2FAE" w:rsidRPr="00E03A68">
        <w:rPr>
          <w:rFonts w:eastAsia="Times New Roman"/>
          <w:iCs/>
          <w:lang w:eastAsia="ru-RU"/>
        </w:rPr>
        <w:t xml:space="preserve"> финансово-хозяйственной деятельности и эффективности использования муниципального имущества в муниципальном унитарном предприятии «Волгодонская городская электрическая сеть</w:t>
      </w:r>
      <w:r w:rsidR="00ED2FAE" w:rsidRPr="00E03A68">
        <w:rPr>
          <w:rFonts w:eastAsia="Times New Roman"/>
          <w:iCs/>
          <w:shd w:val="clear" w:color="auto" w:fill="FFFFFF" w:themeFill="background1"/>
          <w:lang w:eastAsia="ru-RU"/>
        </w:rPr>
        <w:t>»</w:t>
      </w:r>
      <w:r w:rsidR="00B15925" w:rsidRPr="00E03A68">
        <w:rPr>
          <w:rStyle w:val="a7"/>
          <w:rFonts w:eastAsia="Times New Roman"/>
          <w:iCs/>
          <w:shd w:val="clear" w:color="auto" w:fill="FFFFFF" w:themeFill="background1"/>
          <w:lang w:eastAsia="ru-RU"/>
        </w:rPr>
        <w:footnoteReference w:id="10"/>
      </w:r>
      <w:r w:rsidR="001A179D" w:rsidRPr="00E03A68">
        <w:rPr>
          <w:rFonts w:eastAsia="Times New Roman"/>
          <w:iCs/>
          <w:shd w:val="clear" w:color="auto" w:fill="FFFFFF" w:themeFill="background1"/>
          <w:lang w:eastAsia="ru-RU"/>
        </w:rPr>
        <w:t>.</w:t>
      </w:r>
    </w:p>
    <w:p w14:paraId="188A3ECE" w14:textId="77777777" w:rsidR="00ED2FAE" w:rsidRPr="00E03A68" w:rsidRDefault="00ED2FAE" w:rsidP="009047A9">
      <w:pPr>
        <w:tabs>
          <w:tab w:val="left" w:pos="1276"/>
        </w:tabs>
        <w:spacing w:after="0" w:line="312" w:lineRule="auto"/>
        <w:ind w:firstLine="709"/>
        <w:contextualSpacing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color w:val="000000"/>
          <w:lang w:eastAsia="ru-RU"/>
        </w:rPr>
        <w:t xml:space="preserve">Анализ финансового состояния предприятия на основе показателей финансово-хозяйственной деятельности показал </w:t>
      </w:r>
      <w:r w:rsidRPr="00E03A68">
        <w:rPr>
          <w:rFonts w:eastAsia="Times New Roman"/>
          <w:lang w:eastAsia="ru-RU"/>
        </w:rPr>
        <w:t>низкий уровень платежеспособности предприятия, так как значения коэффициентов финансовой устойчивости, ликвидности, ман</w:t>
      </w:r>
      <w:r w:rsidR="00683FFE" w:rsidRPr="00E03A68">
        <w:rPr>
          <w:rFonts w:eastAsia="Times New Roman"/>
          <w:lang w:eastAsia="ru-RU"/>
        </w:rPr>
        <w:t>ё</w:t>
      </w:r>
      <w:r w:rsidRPr="00E03A68">
        <w:rPr>
          <w:rFonts w:eastAsia="Times New Roman"/>
          <w:lang w:eastAsia="ru-RU"/>
        </w:rPr>
        <w:t>вренности собственного капитала и обеспеченности собственными оборотными средствами находились ниже нормальных границ. Весь проверяемый период предприятие пользовалось кредитами на пополнение оборотных средств. В результате в 2022-2023 годах размер задолженности перед поставщиками и подрядчиками увеличился на 5,1 млн рублей (на 35,0%). Объём неэффективных расходов в связи с уплатой пени за несвоевременную оплату поставленной электрической энергии для целей компенсации потерь в сетях, услуг по передаче электрической энергии, а также госпошлины составил 3,7 млн рублей.</w:t>
      </w:r>
    </w:p>
    <w:p w14:paraId="0A981B16" w14:textId="3949D939" w:rsidR="00ED2FAE" w:rsidRPr="00E03A68" w:rsidRDefault="00ED2FAE" w:rsidP="009047A9">
      <w:pPr>
        <w:tabs>
          <w:tab w:val="left" w:pos="1276"/>
        </w:tabs>
        <w:spacing w:after="0" w:line="312" w:lineRule="auto"/>
        <w:ind w:firstLine="709"/>
        <w:contextualSpacing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>Наибольший удельный вес в составе дебиторской задолженности составляла задолженность покупателей и заказчиков, в том числе ПАО</w:t>
      </w:r>
      <w:r w:rsidR="000928A9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«</w:t>
      </w:r>
      <w:proofErr w:type="spellStart"/>
      <w:r w:rsidRPr="00E03A68">
        <w:rPr>
          <w:rFonts w:eastAsia="Times New Roman"/>
          <w:lang w:eastAsia="ru-RU"/>
        </w:rPr>
        <w:t>Россети</w:t>
      </w:r>
      <w:proofErr w:type="spellEnd"/>
      <w:r w:rsidRPr="00E03A68">
        <w:rPr>
          <w:rFonts w:eastAsia="Times New Roman"/>
          <w:lang w:eastAsia="ru-RU"/>
        </w:rPr>
        <w:t xml:space="preserve"> ЮГ» за оказанные услуги по передаче электрической энергии (более 90,0%). Претензионная работа в отношении ПАО «</w:t>
      </w:r>
      <w:proofErr w:type="spellStart"/>
      <w:r w:rsidRPr="00E03A68">
        <w:rPr>
          <w:rFonts w:eastAsia="Times New Roman"/>
          <w:lang w:eastAsia="ru-RU"/>
        </w:rPr>
        <w:t>Россети</w:t>
      </w:r>
      <w:proofErr w:type="spellEnd"/>
      <w:r w:rsidRPr="00E03A68">
        <w:rPr>
          <w:rFonts w:eastAsia="Times New Roman"/>
          <w:lang w:eastAsia="ru-RU"/>
        </w:rPr>
        <w:t xml:space="preserve"> ЮГ» не</w:t>
      </w:r>
      <w:r w:rsidR="000928A9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осуществлялась.</w:t>
      </w:r>
    </w:p>
    <w:p w14:paraId="0853E1F4" w14:textId="77777777" w:rsidR="00ED2FAE" w:rsidRPr="00E03A68" w:rsidRDefault="00ED2FAE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По данным налогового уч</w:t>
      </w:r>
      <w:r w:rsidR="00683FFE" w:rsidRPr="00E03A68">
        <w:rPr>
          <w:rFonts w:eastAsia="Times New Roman"/>
          <w:lang w:eastAsia="ru-RU"/>
        </w:rPr>
        <w:t>ё</w:t>
      </w:r>
      <w:r w:rsidRPr="00E03A68">
        <w:rPr>
          <w:rFonts w:eastAsia="Times New Roman"/>
          <w:lang w:eastAsia="ru-RU"/>
        </w:rPr>
        <w:t>та за 2022 год на предприятии сложился убыток в сумме 2,9 млн рублей. По итогам 2023 года получена прибыль в сумме 0,5 млн рублей, часть которой в сумме 0,06 млн рублей перечислена в городской бюджет. Кроме того, в бюджет в установленные сроки перечислена часть полученных предприятием дивидендов от участия в уставном капитале ООО «</w:t>
      </w:r>
      <w:proofErr w:type="spellStart"/>
      <w:r w:rsidRPr="00E03A68">
        <w:rPr>
          <w:rFonts w:eastAsia="Times New Roman"/>
          <w:lang w:eastAsia="ru-RU"/>
        </w:rPr>
        <w:t>Электросбыт</w:t>
      </w:r>
      <w:proofErr w:type="spellEnd"/>
      <w:r w:rsidRPr="00E03A68">
        <w:rPr>
          <w:rFonts w:eastAsia="Times New Roman"/>
          <w:lang w:eastAsia="ru-RU"/>
        </w:rPr>
        <w:t xml:space="preserve">» в сумме 2,97 млн рублей. </w:t>
      </w:r>
    </w:p>
    <w:p w14:paraId="151001A5" w14:textId="26163CC0" w:rsidR="00ED2FAE" w:rsidRPr="00E03A68" w:rsidRDefault="00ED2FA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Установлено, что в проверяемом периоде в нарушение статей</w:t>
      </w:r>
      <w:r w:rsidR="000928A9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255,</w:t>
      </w:r>
      <w:r w:rsidR="000928A9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27</w:t>
      </w:r>
      <w:r w:rsidR="00996C79" w:rsidRPr="00E03A68">
        <w:rPr>
          <w:rFonts w:eastAsia="Times New Roman"/>
          <w:lang w:eastAsia="ru-RU"/>
        </w:rPr>
        <w:t>0</w:t>
      </w:r>
      <w:r w:rsidR="000928A9">
        <w:t> </w:t>
      </w:r>
      <w:r w:rsidRPr="00E03A68">
        <w:rPr>
          <w:rFonts w:eastAsia="Times New Roman"/>
          <w:lang w:eastAsia="ru-RU"/>
        </w:rPr>
        <w:t xml:space="preserve">Налогового кодекса РФ налогооблагаемая база по налогу на прибыль уменьшена предприятием на сумму не предусмотренных ни </w:t>
      </w:r>
      <w:r w:rsidR="00996C79" w:rsidRPr="00E03A68">
        <w:rPr>
          <w:rFonts w:eastAsia="Times New Roman"/>
          <w:lang w:eastAsia="ru-RU"/>
        </w:rPr>
        <w:t>к</w:t>
      </w:r>
      <w:r w:rsidRPr="00E03A68">
        <w:rPr>
          <w:rFonts w:eastAsia="Times New Roman"/>
          <w:lang w:eastAsia="ru-RU"/>
        </w:rPr>
        <w:t>оллективным договором предприятия, ни трудовыми договорами с работниками вознаграждений в размере 6,2 млн рублей, а также на стоимость материалов, обоснованность списания которых документально не подтверждена. В</w:t>
      </w:r>
      <w:r w:rsidR="000928A9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 xml:space="preserve">результате в бюджет города </w:t>
      </w:r>
      <w:proofErr w:type="spellStart"/>
      <w:r w:rsidRPr="00E03A68">
        <w:rPr>
          <w:rFonts w:eastAsia="Times New Roman"/>
          <w:lang w:eastAsia="ru-RU"/>
        </w:rPr>
        <w:t>недоперечислено</w:t>
      </w:r>
      <w:proofErr w:type="spellEnd"/>
      <w:r w:rsidRPr="00E03A68">
        <w:rPr>
          <w:rFonts w:eastAsia="Times New Roman"/>
          <w:lang w:eastAsia="ru-RU"/>
        </w:rPr>
        <w:t xml:space="preserve"> 0,4 млн рублей.</w:t>
      </w:r>
    </w:p>
    <w:p w14:paraId="221BCCAB" w14:textId="764DB692" w:rsidR="00ED2FAE" w:rsidRPr="00E03A68" w:rsidRDefault="00ED2FA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Следует отметить, что на уменьшение налогооблагаемой базы отнесены и расходы на выплаты стимулирующего характера в сумме</w:t>
      </w:r>
      <w:r w:rsidR="009047A9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32,9</w:t>
      </w:r>
      <w:r w:rsidR="009047A9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 xml:space="preserve">млн рублей, которые не были обоснованы и документально подтверждены, что не соответствует положениям статьи 252 Налогового кодекса РФ (вознаграждение по итогам работы за год выплачивалось в течение финансового года авансом, независимо от результатов деятельности предприятия в целом и каждого работника в частности; диапазон размера надбавки за профессиональное мастерство отдельным рабочим в нарушение </w:t>
      </w:r>
      <w:r w:rsidR="00996C79" w:rsidRPr="00E03A68">
        <w:rPr>
          <w:rFonts w:eastAsia="Times New Roman"/>
          <w:lang w:eastAsia="ru-RU"/>
        </w:rPr>
        <w:t>П</w:t>
      </w:r>
      <w:r w:rsidRPr="00E03A68">
        <w:rPr>
          <w:rFonts w:eastAsia="Times New Roman"/>
          <w:lang w:eastAsia="ru-RU"/>
        </w:rPr>
        <w:t>оложения о надбавке расширен, в том числе за счёт уменьшения нижнего порога и т.д.).</w:t>
      </w:r>
    </w:p>
    <w:p w14:paraId="1F8778AA" w14:textId="77777777" w:rsidR="00ED2FAE" w:rsidRPr="00E03A68" w:rsidRDefault="00ED2FA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Проверкой выявлены </w:t>
      </w:r>
      <w:proofErr w:type="gramStart"/>
      <w:r w:rsidRPr="00E03A68">
        <w:rPr>
          <w:rFonts w:eastAsia="Times New Roman"/>
          <w:lang w:eastAsia="ru-RU"/>
        </w:rPr>
        <w:t>нарушения</w:t>
      </w:r>
      <w:proofErr w:type="gramEnd"/>
      <w:r w:rsidRPr="00E03A68">
        <w:rPr>
          <w:rFonts w:eastAsia="Times New Roman"/>
          <w:lang w:eastAsia="ru-RU"/>
        </w:rPr>
        <w:t xml:space="preserve"> утверждённого постановлением Администрации города Волгодонска порядка определения размеров должностного оклада и надбавки за стаж работы директору предприятия и, как следствие, его заместителю по общим вопросам. Сумма средств, выплаченная в нарушение указанного порядка, составила 1,3 млн рублей.</w:t>
      </w:r>
    </w:p>
    <w:p w14:paraId="2B2CE29B" w14:textId="203AA461" w:rsidR="00ED2FAE" w:rsidRPr="00E03A68" w:rsidRDefault="00ED2FAE" w:rsidP="009047A9">
      <w:pPr>
        <w:tabs>
          <w:tab w:val="left" w:pos="993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>Палатой установлено, что предприятием в установленном законом порядке не зарегистрировано право хозяйственного ведения на 71</w:t>
      </w:r>
      <w:r w:rsidR="009047A9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переданный предприятию объект недвижимости, что является нарушением требований Гражданского кодекса РФ.</w:t>
      </w:r>
    </w:p>
    <w:p w14:paraId="73FE2DC5" w14:textId="77777777" w:rsidR="00ED2FAE" w:rsidRPr="00E03A68" w:rsidRDefault="00ED2FAE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По итогам мероприятия в МУП </w:t>
      </w:r>
      <w:r w:rsidR="00B15925" w:rsidRPr="00E03A68">
        <w:rPr>
          <w:rFonts w:eastAsia="Times New Roman"/>
          <w:lang w:eastAsia="ru-RU"/>
        </w:rPr>
        <w:t>«ВГЭС»</w:t>
      </w:r>
      <w:r w:rsidRPr="00E03A68">
        <w:rPr>
          <w:rFonts w:eastAsia="Times New Roman"/>
          <w:lang w:eastAsia="ru-RU"/>
        </w:rPr>
        <w:t xml:space="preserve"> внесено представление Палаты, отчёт о результатах контрольного мероприятия направлен главе Администрации </w:t>
      </w:r>
      <w:r w:rsidRPr="00E03A68">
        <w:rPr>
          <w:rFonts w:eastAsia="Times New Roman"/>
          <w:bCs/>
          <w:lang w:eastAsia="ru-RU"/>
        </w:rPr>
        <w:t>города Волгодонска, в КУИ города Волгодонска.</w:t>
      </w:r>
    </w:p>
    <w:p w14:paraId="792EDA1F" w14:textId="77777777" w:rsidR="00ED2FAE" w:rsidRPr="00E03A68" w:rsidRDefault="00ED2FAE" w:rsidP="009047A9">
      <w:pPr>
        <w:spacing w:after="0" w:line="312" w:lineRule="auto"/>
        <w:ind w:firstLine="709"/>
        <w:jc w:val="both"/>
        <w:rPr>
          <w:rFonts w:eastAsia="Times New Roman"/>
          <w:bCs/>
          <w:lang w:eastAsia="ru-RU"/>
        </w:rPr>
      </w:pPr>
      <w:r w:rsidRPr="00E03A68">
        <w:rPr>
          <w:rFonts w:eastAsia="Times New Roman"/>
          <w:lang w:eastAsia="ru-RU"/>
        </w:rPr>
        <w:t>Предприятием приняты меры по устранению (прекращению) основного объёма выявленных нарушений и недостатков. Однако в</w:t>
      </w:r>
      <w:r w:rsidRPr="00E03A68">
        <w:rPr>
          <w:rFonts w:eastAsia="Times New Roman"/>
          <w:bCs/>
          <w:lang w:eastAsia="ru-RU"/>
        </w:rPr>
        <w:t xml:space="preserve"> Палату не поступила информация о конкретных мерах по улучшению финансовой устойчивости предприятия, активизации претензионно-исковой работы. </w:t>
      </w:r>
    </w:p>
    <w:p w14:paraId="1572C556" w14:textId="3F5CC9B3" w:rsidR="00C041DA" w:rsidRPr="00E03A68" w:rsidRDefault="00B15925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2.4.3.</w:t>
      </w:r>
      <w:r w:rsidR="00914383" w:rsidRPr="00E03A68">
        <w:rPr>
          <w:rFonts w:eastAsia="Times New Roman"/>
          <w:lang w:eastAsia="ru-RU"/>
        </w:rPr>
        <w:tab/>
      </w:r>
      <w:r w:rsidR="001A179D" w:rsidRPr="00E03A68">
        <w:rPr>
          <w:rFonts w:eastAsia="Times New Roman"/>
          <w:lang w:eastAsia="ru-RU"/>
        </w:rPr>
        <w:t xml:space="preserve">В ходе </w:t>
      </w:r>
      <w:r w:rsidR="001A179D" w:rsidRPr="00E03A68">
        <w:rPr>
          <w:rFonts w:eastAsia="Times New Roman"/>
          <w:iCs/>
          <w:lang w:eastAsia="ru-RU"/>
        </w:rPr>
        <w:t xml:space="preserve">проверки </w:t>
      </w:r>
      <w:r w:rsidR="003E010F" w:rsidRPr="00E03A68">
        <w:rPr>
          <w:rFonts w:eastAsia="Times New Roman"/>
          <w:iCs/>
          <w:lang w:eastAsia="ru-RU"/>
        </w:rPr>
        <w:t xml:space="preserve">законности и эффективности использования </w:t>
      </w:r>
      <w:r w:rsidR="00A94EFE" w:rsidRPr="00E03A68">
        <w:rPr>
          <w:rFonts w:eastAsia="Times New Roman"/>
          <w:iCs/>
          <w:lang w:eastAsia="ru-RU"/>
        </w:rPr>
        <w:t xml:space="preserve">бюджетных </w:t>
      </w:r>
      <w:r w:rsidR="003E010F" w:rsidRPr="00E03A68">
        <w:rPr>
          <w:rFonts w:eastAsia="Times New Roman"/>
          <w:iCs/>
          <w:lang w:eastAsia="ru-RU"/>
        </w:rPr>
        <w:t>средств в виде субсидий транспортным предприятиям и индивидуальным предпринимателям, предоставляющим льготный проезд на городском транспорте учащимся образовательных учреждений</w:t>
      </w:r>
      <w:r w:rsidR="00DC2807" w:rsidRPr="00E03A68">
        <w:rPr>
          <w:rFonts w:eastAsia="Times New Roman"/>
          <w:iCs/>
          <w:lang w:eastAsia="ru-RU"/>
        </w:rPr>
        <w:t>,</w:t>
      </w:r>
      <w:r w:rsidR="001A179D" w:rsidRPr="00E03A68">
        <w:rPr>
          <w:rFonts w:eastAsia="Times New Roman"/>
          <w:lang w:eastAsia="ru-RU"/>
        </w:rPr>
        <w:t xml:space="preserve"> установлено следующее.</w:t>
      </w:r>
    </w:p>
    <w:p w14:paraId="6F092146" w14:textId="68F591FE" w:rsidR="00A94EFE" w:rsidRPr="00E03A68" w:rsidRDefault="007705DC" w:rsidP="009047A9">
      <w:pPr>
        <w:tabs>
          <w:tab w:val="left" w:pos="0"/>
          <w:tab w:val="left" w:pos="1134"/>
          <w:tab w:val="left" w:pos="1276"/>
        </w:tabs>
        <w:autoSpaceDE w:val="0"/>
        <w:spacing w:after="0" w:line="312" w:lineRule="auto"/>
        <w:ind w:firstLine="709"/>
        <w:contextualSpacing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</w:t>
      </w:r>
      <w:r w:rsidR="00A94EFE" w:rsidRPr="00E03A68">
        <w:rPr>
          <w:rFonts w:eastAsia="Times New Roman"/>
          <w:lang w:eastAsia="ru-RU"/>
        </w:rPr>
        <w:t xml:space="preserve"> рамках подпрограммы </w:t>
      </w:r>
      <w:r w:rsidR="00947F27" w:rsidRPr="00E03A68">
        <w:rPr>
          <w:rFonts w:eastAsia="Times New Roman"/>
          <w:lang w:eastAsia="ru-RU"/>
        </w:rPr>
        <w:t>«</w:t>
      </w:r>
      <w:r w:rsidR="00A94EFE" w:rsidRPr="00E03A68">
        <w:rPr>
          <w:rFonts w:eastAsia="Times New Roman"/>
          <w:lang w:eastAsia="ru-RU"/>
        </w:rPr>
        <w:t>Развитие транспортной инфраструктуры города Волгодонска</w:t>
      </w:r>
      <w:r w:rsidR="00947F27" w:rsidRPr="00E03A68">
        <w:rPr>
          <w:rFonts w:eastAsia="Times New Roman"/>
          <w:lang w:eastAsia="ru-RU"/>
        </w:rPr>
        <w:t>»</w:t>
      </w:r>
      <w:r w:rsidR="00A94EFE" w:rsidRPr="00E03A68">
        <w:rPr>
          <w:rFonts w:eastAsia="Times New Roman"/>
          <w:lang w:eastAsia="ru-RU"/>
        </w:rPr>
        <w:t xml:space="preserve"> муниципальной программы «Развитие транспортной системы города Волгодонска» </w:t>
      </w:r>
      <w:r w:rsidRPr="00E03A68">
        <w:rPr>
          <w:rFonts w:eastAsia="Times New Roman"/>
          <w:lang w:eastAsia="ru-RU"/>
        </w:rPr>
        <w:t xml:space="preserve">предусмотрено возмещение недополученных доходов </w:t>
      </w:r>
      <w:r w:rsidR="002201B7" w:rsidRPr="00E03A68">
        <w:rPr>
          <w:rFonts w:eastAsia="Times New Roman"/>
          <w:lang w:eastAsia="ru-RU"/>
        </w:rPr>
        <w:t>лиц</w:t>
      </w:r>
      <w:r w:rsidR="00CB099B" w:rsidRPr="00E03A68">
        <w:rPr>
          <w:rFonts w:eastAsia="Times New Roman"/>
          <w:lang w:eastAsia="ru-RU"/>
        </w:rPr>
        <w:t>а</w:t>
      </w:r>
      <w:r w:rsidR="002201B7" w:rsidRPr="00E03A68">
        <w:rPr>
          <w:rFonts w:eastAsia="Times New Roman"/>
          <w:lang w:eastAsia="ru-RU"/>
        </w:rPr>
        <w:t>м,</w:t>
      </w:r>
      <w:r w:rsidR="00CB099B" w:rsidRPr="00E03A68">
        <w:rPr>
          <w:rFonts w:eastAsia="Times New Roman"/>
          <w:lang w:eastAsia="ru-RU"/>
        </w:rPr>
        <w:t xml:space="preserve"> осущес</w:t>
      </w:r>
      <w:r w:rsidR="00996C79" w:rsidRPr="00E03A68">
        <w:rPr>
          <w:rFonts w:eastAsia="Times New Roman"/>
          <w:lang w:eastAsia="ru-RU"/>
        </w:rPr>
        <w:t>твляющим пассажирские перевозки</w:t>
      </w:r>
      <w:r w:rsidR="00CB099B" w:rsidRPr="00E03A68">
        <w:rPr>
          <w:rFonts w:eastAsia="Times New Roman"/>
          <w:lang w:eastAsia="ru-RU"/>
        </w:rPr>
        <w:t xml:space="preserve"> (далее</w:t>
      </w:r>
      <w:r w:rsidR="009047A9" w:rsidRPr="00E03A68">
        <w:rPr>
          <w:rFonts w:eastAsia="Times New Roman"/>
          <w:lang w:eastAsia="ru-RU"/>
        </w:rPr>
        <w:t> </w:t>
      </w:r>
      <w:r w:rsidR="009047A9" w:rsidRPr="00E03A68">
        <w:rPr>
          <w:rFonts w:eastAsia="Times New Roman"/>
          <w:lang w:eastAsia="ru-RU"/>
        </w:rPr>
        <w:noBreakHyphen/>
        <w:t> п</w:t>
      </w:r>
      <w:r w:rsidR="00CB099B" w:rsidRPr="00E03A68">
        <w:rPr>
          <w:rFonts w:eastAsia="Times New Roman"/>
          <w:lang w:eastAsia="ru-RU"/>
        </w:rPr>
        <w:t>еревозчики)</w:t>
      </w:r>
      <w:r w:rsidR="00996C79" w:rsidRPr="00E03A68">
        <w:rPr>
          <w:rFonts w:eastAsia="Times New Roman"/>
          <w:lang w:eastAsia="ru-RU"/>
        </w:rPr>
        <w:t>,</w:t>
      </w:r>
      <w:r w:rsidRPr="00E03A68">
        <w:rPr>
          <w:rFonts w:eastAsia="Times New Roman"/>
          <w:lang w:eastAsia="ru-RU"/>
        </w:rPr>
        <w:t xml:space="preserve"> в связи с предоставлением права льготного прое</w:t>
      </w:r>
      <w:r w:rsidR="00D92BEE" w:rsidRPr="00E03A68">
        <w:rPr>
          <w:rFonts w:eastAsia="Times New Roman"/>
          <w:lang w:eastAsia="ru-RU"/>
        </w:rPr>
        <w:t>зда отдельным категориям граждан</w:t>
      </w:r>
      <w:r w:rsidRPr="00E03A68">
        <w:rPr>
          <w:rFonts w:eastAsia="Times New Roman"/>
          <w:lang w:eastAsia="ru-RU"/>
        </w:rPr>
        <w:t xml:space="preserve"> </w:t>
      </w:r>
      <w:r w:rsidR="00302BBD" w:rsidRPr="00E03A68">
        <w:rPr>
          <w:rFonts w:eastAsia="Times New Roman"/>
          <w:lang w:eastAsia="ru-RU"/>
        </w:rPr>
        <w:t>(Почётным гражданам города Волгодонска, учащимся образовательных учреждений</w:t>
      </w:r>
      <w:r w:rsidR="00ED2375" w:rsidRPr="00E03A68">
        <w:rPr>
          <w:rFonts w:eastAsia="Times New Roman"/>
          <w:lang w:eastAsia="ru-RU"/>
        </w:rPr>
        <w:t>, пенсионерам</w:t>
      </w:r>
      <w:r w:rsidR="00302BBD" w:rsidRPr="00E03A68">
        <w:rPr>
          <w:rFonts w:eastAsia="Times New Roman"/>
          <w:lang w:eastAsia="ru-RU"/>
        </w:rPr>
        <w:t>)</w:t>
      </w:r>
      <w:r w:rsidR="00302BBD" w:rsidRPr="00E03A68">
        <w:rPr>
          <w:rStyle w:val="a7"/>
          <w:rFonts w:eastAsia="Times New Roman"/>
          <w:lang w:eastAsia="ru-RU"/>
        </w:rPr>
        <w:t xml:space="preserve"> </w:t>
      </w:r>
      <w:r w:rsidR="00302BBD" w:rsidRPr="00E03A68">
        <w:rPr>
          <w:rStyle w:val="a7"/>
          <w:rFonts w:eastAsia="Times New Roman"/>
          <w:lang w:eastAsia="ru-RU"/>
        </w:rPr>
        <w:footnoteReference w:id="11"/>
      </w:r>
      <w:r w:rsidR="00302BBD" w:rsidRPr="00E03A68">
        <w:rPr>
          <w:rFonts w:eastAsia="Times New Roman"/>
          <w:lang w:eastAsia="ru-RU"/>
        </w:rPr>
        <w:t>.</w:t>
      </w:r>
    </w:p>
    <w:p w14:paraId="4C4E5AA3" w14:textId="77777777" w:rsidR="00050C12" w:rsidRPr="00E03A68" w:rsidRDefault="00302BBD" w:rsidP="009047A9">
      <w:pPr>
        <w:tabs>
          <w:tab w:val="left" w:pos="0"/>
          <w:tab w:val="left" w:pos="1134"/>
          <w:tab w:val="left" w:pos="1276"/>
        </w:tabs>
        <w:autoSpaceDE w:val="0"/>
        <w:spacing w:after="0" w:line="312" w:lineRule="auto"/>
        <w:ind w:firstLine="709"/>
        <w:contextualSpacing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В соответствии с муниципальной программой, решениями Волгодонской городской Думы о бюджете </w:t>
      </w:r>
      <w:r w:rsidR="00E77ABB" w:rsidRPr="00E03A68">
        <w:rPr>
          <w:rFonts w:eastAsia="Times New Roman"/>
          <w:lang w:eastAsia="ru-RU"/>
        </w:rPr>
        <w:t xml:space="preserve">города Волгодонска </w:t>
      </w:r>
      <w:r w:rsidRPr="00E03A68">
        <w:rPr>
          <w:rFonts w:eastAsia="Times New Roman"/>
          <w:lang w:eastAsia="ru-RU"/>
        </w:rPr>
        <w:t>на очередной финансовый год объём финансового обеспечения указанных расходов утверждён</w:t>
      </w:r>
      <w:r w:rsidR="00E77ABB" w:rsidRPr="00E03A68">
        <w:rPr>
          <w:rFonts w:eastAsia="Times New Roman"/>
          <w:lang w:eastAsia="ru-RU"/>
        </w:rPr>
        <w:t xml:space="preserve"> </w:t>
      </w:r>
      <w:r w:rsidRPr="00E03A68">
        <w:rPr>
          <w:rFonts w:eastAsia="Times New Roman"/>
          <w:lang w:eastAsia="ru-RU"/>
        </w:rPr>
        <w:t xml:space="preserve">на 2023 год </w:t>
      </w:r>
      <w:r w:rsidR="00E77ABB" w:rsidRPr="00E03A68">
        <w:rPr>
          <w:rFonts w:eastAsia="Times New Roman"/>
          <w:lang w:eastAsia="ru-RU"/>
        </w:rPr>
        <w:t xml:space="preserve">в сумме </w:t>
      </w:r>
      <w:r w:rsidRPr="00E03A68">
        <w:rPr>
          <w:rFonts w:eastAsia="Times New Roman"/>
          <w:lang w:eastAsia="ru-RU"/>
        </w:rPr>
        <w:t>5,3 млн рублей, на 2024 год –</w:t>
      </w:r>
      <w:r w:rsidR="00E77ABB" w:rsidRPr="00E03A68">
        <w:rPr>
          <w:rFonts w:eastAsia="Times New Roman"/>
          <w:lang w:eastAsia="ru-RU"/>
        </w:rPr>
        <w:t xml:space="preserve"> </w:t>
      </w:r>
      <w:r w:rsidRPr="00E03A68">
        <w:rPr>
          <w:rFonts w:eastAsia="Times New Roman"/>
          <w:lang w:eastAsia="ru-RU"/>
        </w:rPr>
        <w:t>1,5 млн рублей.</w:t>
      </w:r>
      <w:r w:rsidR="00A210FA" w:rsidRPr="00E03A68">
        <w:rPr>
          <w:rFonts w:eastAsia="Times New Roman"/>
          <w:lang w:eastAsia="ru-RU"/>
        </w:rPr>
        <w:t xml:space="preserve"> Согласно отчётам о реализации муниципальной программы исполнение сложилось за 2023 год и за 9 месяцев 2024 года (по состоянию на 01.10.2024г.) в размере 100,0% годовых плановых бюджетных назначений.</w:t>
      </w:r>
    </w:p>
    <w:p w14:paraId="74F801BE" w14:textId="77777777" w:rsidR="00662A4F" w:rsidRPr="00E03A68" w:rsidRDefault="00823614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Andale Sans UI"/>
          <w:iCs/>
          <w:kern w:val="2"/>
          <w:lang w:eastAsia="ru-RU"/>
        </w:rPr>
        <w:t>Так как</w:t>
      </w:r>
      <w:r w:rsidR="00662A4F" w:rsidRPr="00E03A68">
        <w:rPr>
          <w:rFonts w:eastAsia="Andale Sans UI"/>
          <w:iCs/>
          <w:kern w:val="2"/>
          <w:lang w:eastAsia="ru-RU"/>
        </w:rPr>
        <w:t xml:space="preserve"> </w:t>
      </w:r>
      <w:r w:rsidR="00662A4F" w:rsidRPr="00E03A68">
        <w:rPr>
          <w:rFonts w:eastAsia="Times New Roman"/>
          <w:lang w:eastAsia="ru-RU"/>
        </w:rPr>
        <w:t xml:space="preserve">Администрацией города Волгодонска, как главным распорядителем бюджетных средств, </w:t>
      </w:r>
      <w:r w:rsidR="00662A4F" w:rsidRPr="00E03A68">
        <w:rPr>
          <w:rFonts w:eastAsia="Andale Sans UI"/>
          <w:iCs/>
          <w:kern w:val="2"/>
          <w:lang w:eastAsia="ru-RU"/>
        </w:rPr>
        <w:t>расчёт планового объёма субсидий</w:t>
      </w:r>
      <w:r w:rsidR="00F85000" w:rsidRPr="00E03A68">
        <w:rPr>
          <w:rFonts w:eastAsia="Andale Sans UI"/>
          <w:iCs/>
          <w:kern w:val="2"/>
          <w:lang w:eastAsia="ru-RU"/>
        </w:rPr>
        <w:t xml:space="preserve">, </w:t>
      </w:r>
      <w:r w:rsidR="00ED2375" w:rsidRPr="00E03A68">
        <w:rPr>
          <w:rFonts w:eastAsia="Andale Sans UI"/>
          <w:iCs/>
          <w:kern w:val="2"/>
          <w:lang w:eastAsia="ru-RU"/>
        </w:rPr>
        <w:t xml:space="preserve">а </w:t>
      </w:r>
      <w:r w:rsidR="00ED2375" w:rsidRPr="00E03A68">
        <w:rPr>
          <w:rFonts w:eastAsia="Andale Sans UI"/>
          <w:iCs/>
          <w:kern w:val="2"/>
          <w:lang w:eastAsia="ru-RU"/>
        </w:rPr>
        <w:lastRenderedPageBreak/>
        <w:t xml:space="preserve">также </w:t>
      </w:r>
      <w:r w:rsidR="00505248" w:rsidRPr="00E03A68">
        <w:rPr>
          <w:rFonts w:eastAsia="Andale Sans UI"/>
          <w:iCs/>
          <w:kern w:val="2"/>
          <w:lang w:eastAsia="ru-RU"/>
        </w:rPr>
        <w:t>перечисление субсидий перевозчикам</w:t>
      </w:r>
      <w:r w:rsidR="00662A4F" w:rsidRPr="00E03A68">
        <w:rPr>
          <w:rFonts w:eastAsia="Andale Sans UI"/>
          <w:iCs/>
          <w:kern w:val="2"/>
          <w:lang w:eastAsia="ru-RU"/>
        </w:rPr>
        <w:t xml:space="preserve"> </w:t>
      </w:r>
      <w:r w:rsidRPr="00E03A68">
        <w:rPr>
          <w:rFonts w:eastAsia="Times New Roman"/>
          <w:lang w:eastAsia="ru-RU"/>
        </w:rPr>
        <w:t>в разрезе категорий граждан</w:t>
      </w:r>
      <w:r w:rsidR="00662A4F" w:rsidRPr="00E03A68">
        <w:rPr>
          <w:rFonts w:eastAsia="Times New Roman"/>
          <w:lang w:eastAsia="ru-RU"/>
        </w:rPr>
        <w:t xml:space="preserve"> не </w:t>
      </w:r>
      <w:r w:rsidR="00ED2375" w:rsidRPr="00E03A68">
        <w:rPr>
          <w:rFonts w:eastAsia="Times New Roman"/>
          <w:lang w:eastAsia="ru-RU"/>
        </w:rPr>
        <w:t>осуществлялись</w:t>
      </w:r>
      <w:r w:rsidRPr="00E03A68">
        <w:rPr>
          <w:rFonts w:eastAsia="Times New Roman"/>
          <w:lang w:eastAsia="ru-RU"/>
        </w:rPr>
        <w:t xml:space="preserve">, </w:t>
      </w:r>
      <w:r w:rsidR="00662A4F" w:rsidRPr="00E03A68">
        <w:rPr>
          <w:rFonts w:eastAsia="Times New Roman"/>
          <w:lang w:eastAsia="ru-RU"/>
        </w:rPr>
        <w:t xml:space="preserve">проверка </w:t>
      </w:r>
      <w:r w:rsidR="00505248" w:rsidRPr="00E03A68">
        <w:rPr>
          <w:rFonts w:eastAsia="Times New Roman"/>
          <w:lang w:eastAsia="ru-RU"/>
        </w:rPr>
        <w:t xml:space="preserve">использования средств </w:t>
      </w:r>
      <w:r w:rsidR="00662A4F" w:rsidRPr="00E03A68">
        <w:rPr>
          <w:rFonts w:eastAsia="Times New Roman"/>
          <w:lang w:eastAsia="ru-RU"/>
        </w:rPr>
        <w:t>проведена в отношении всех льготных категорий граждан.</w:t>
      </w:r>
    </w:p>
    <w:p w14:paraId="6967D0C1" w14:textId="77777777" w:rsidR="00CF0562" w:rsidRPr="00E03A68" w:rsidRDefault="00CF0562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Согласно данным автоматизированной системы учёта оплаты проезда в 2023 году </w:t>
      </w:r>
      <w:r w:rsidR="00CB099B" w:rsidRPr="00E03A68">
        <w:rPr>
          <w:rFonts w:eastAsia="Times New Roman"/>
          <w:lang w:eastAsia="ru-RU"/>
        </w:rPr>
        <w:t xml:space="preserve">в городском пассажирском транспорте </w:t>
      </w:r>
      <w:r w:rsidR="0008447D" w:rsidRPr="00E03A68">
        <w:rPr>
          <w:rFonts w:eastAsia="Times New Roman"/>
          <w:lang w:eastAsia="ru-RU"/>
        </w:rPr>
        <w:t xml:space="preserve">учащимися совершено </w:t>
      </w:r>
      <w:r w:rsidRPr="00E03A68">
        <w:rPr>
          <w:rFonts w:eastAsia="Times New Roman"/>
          <w:lang w:eastAsia="ru-RU"/>
        </w:rPr>
        <w:t xml:space="preserve">139,3 тыс. поездок, </w:t>
      </w:r>
      <w:r w:rsidR="0008447D" w:rsidRPr="00E03A68">
        <w:rPr>
          <w:rFonts w:eastAsia="Times New Roman"/>
          <w:lang w:eastAsia="ru-RU"/>
        </w:rPr>
        <w:t xml:space="preserve">пенсионерами – 174,5 </w:t>
      </w:r>
      <w:proofErr w:type="spellStart"/>
      <w:proofErr w:type="gramStart"/>
      <w:r w:rsidR="0008447D" w:rsidRPr="00E03A68">
        <w:rPr>
          <w:rFonts w:eastAsia="Times New Roman"/>
          <w:lang w:eastAsia="ru-RU"/>
        </w:rPr>
        <w:t>тыс.поездок</w:t>
      </w:r>
      <w:proofErr w:type="spellEnd"/>
      <w:proofErr w:type="gramEnd"/>
      <w:r w:rsidR="0008447D" w:rsidRPr="00E03A68">
        <w:rPr>
          <w:rFonts w:eastAsia="Times New Roman"/>
          <w:lang w:eastAsia="ru-RU"/>
        </w:rPr>
        <w:t xml:space="preserve">, за </w:t>
      </w:r>
      <w:r w:rsidRPr="00E03A68">
        <w:rPr>
          <w:rFonts w:eastAsia="Times New Roman"/>
          <w:lang w:eastAsia="ru-RU"/>
        </w:rPr>
        <w:t>9 месяц</w:t>
      </w:r>
      <w:r w:rsidR="0008447D" w:rsidRPr="00E03A68">
        <w:rPr>
          <w:rFonts w:eastAsia="Times New Roman"/>
          <w:lang w:eastAsia="ru-RU"/>
        </w:rPr>
        <w:t xml:space="preserve">ев 2024 года </w:t>
      </w:r>
      <w:r w:rsidR="00CB099B" w:rsidRPr="00E03A68">
        <w:rPr>
          <w:rFonts w:eastAsia="Times New Roman"/>
          <w:lang w:eastAsia="ru-RU"/>
        </w:rPr>
        <w:t>количество поездок составило</w:t>
      </w:r>
      <w:r w:rsidR="0008447D" w:rsidRPr="00E03A68">
        <w:rPr>
          <w:rFonts w:eastAsia="Times New Roman"/>
          <w:lang w:eastAsia="ru-RU"/>
        </w:rPr>
        <w:t xml:space="preserve"> 68,0 </w:t>
      </w:r>
      <w:r w:rsidR="00820CD0" w:rsidRPr="00E03A68">
        <w:rPr>
          <w:rFonts w:eastAsia="Times New Roman"/>
          <w:lang w:eastAsia="ru-RU"/>
        </w:rPr>
        <w:t xml:space="preserve">и 60,0 </w:t>
      </w:r>
      <w:proofErr w:type="spellStart"/>
      <w:r w:rsidR="00820CD0" w:rsidRPr="00E03A68">
        <w:rPr>
          <w:rFonts w:eastAsia="Times New Roman"/>
          <w:lang w:eastAsia="ru-RU"/>
        </w:rPr>
        <w:t>тыс.поездок</w:t>
      </w:r>
      <w:proofErr w:type="spellEnd"/>
      <w:r w:rsidR="00820CD0" w:rsidRPr="00E03A68">
        <w:rPr>
          <w:rFonts w:eastAsia="Times New Roman"/>
          <w:lang w:eastAsia="ru-RU"/>
        </w:rPr>
        <w:t xml:space="preserve"> соответственно.</w:t>
      </w:r>
    </w:p>
    <w:p w14:paraId="4EC06A55" w14:textId="77777777" w:rsidR="00E43748" w:rsidRPr="00E03A68" w:rsidRDefault="00A210FA" w:rsidP="009047A9">
      <w:pPr>
        <w:tabs>
          <w:tab w:val="left" w:pos="0"/>
          <w:tab w:val="left" w:pos="1134"/>
          <w:tab w:val="left" w:pos="1276"/>
        </w:tabs>
        <w:autoSpaceDE w:val="0"/>
        <w:spacing w:after="0" w:line="312" w:lineRule="auto"/>
        <w:ind w:firstLine="709"/>
        <w:contextualSpacing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ходе контр</w:t>
      </w:r>
      <w:r w:rsidR="00C92D19" w:rsidRPr="00E03A68">
        <w:rPr>
          <w:rFonts w:eastAsia="Times New Roman"/>
          <w:lang w:eastAsia="ru-RU"/>
        </w:rPr>
        <w:t>ольного мероприятия установлено, что</w:t>
      </w:r>
      <w:r w:rsidR="00C0206C" w:rsidRPr="00E03A68">
        <w:rPr>
          <w:rFonts w:eastAsia="Times New Roman"/>
          <w:lang w:eastAsia="ru-RU"/>
        </w:rPr>
        <w:t xml:space="preserve"> </w:t>
      </w:r>
      <w:r w:rsidR="00996C79" w:rsidRPr="00E03A68">
        <w:rPr>
          <w:rFonts w:eastAsia="Times New Roman"/>
          <w:lang w:eastAsia="ru-RU"/>
        </w:rPr>
        <w:t>П</w:t>
      </w:r>
      <w:r w:rsidR="0086632B" w:rsidRPr="00E03A68">
        <w:rPr>
          <w:rFonts w:eastAsia="Times New Roman"/>
          <w:lang w:eastAsia="ru-RU"/>
        </w:rPr>
        <w:t>оложени</w:t>
      </w:r>
      <w:r w:rsidR="00F333AE" w:rsidRPr="00E03A68">
        <w:rPr>
          <w:rFonts w:eastAsia="Times New Roman"/>
          <w:lang w:eastAsia="ru-RU"/>
        </w:rPr>
        <w:t>е</w:t>
      </w:r>
      <w:r w:rsidR="0086632B" w:rsidRPr="00E03A68">
        <w:rPr>
          <w:rFonts w:eastAsia="Times New Roman"/>
          <w:lang w:eastAsia="ru-RU"/>
        </w:rPr>
        <w:t xml:space="preserve"> о порядке предоставления </w:t>
      </w:r>
      <w:r w:rsidR="00226038" w:rsidRPr="00E03A68">
        <w:rPr>
          <w:rFonts w:eastAsia="Times New Roman"/>
          <w:lang w:eastAsia="ru-RU"/>
        </w:rPr>
        <w:t xml:space="preserve">из местного бюджета </w:t>
      </w:r>
      <w:r w:rsidR="0086632B" w:rsidRPr="00E03A68">
        <w:rPr>
          <w:rFonts w:eastAsia="Times New Roman"/>
          <w:lang w:eastAsia="ru-RU"/>
        </w:rPr>
        <w:t>субсидии юридическим лицам и и</w:t>
      </w:r>
      <w:r w:rsidR="00C0206C" w:rsidRPr="00E03A68">
        <w:rPr>
          <w:rFonts w:eastAsia="Times New Roman"/>
          <w:lang w:eastAsia="ru-RU"/>
        </w:rPr>
        <w:t xml:space="preserve">ндивидуальным предпринимателям </w:t>
      </w:r>
      <w:r w:rsidR="0086632B" w:rsidRPr="00E03A68">
        <w:rPr>
          <w:rFonts w:eastAsia="Times New Roman"/>
          <w:lang w:eastAsia="ru-RU"/>
        </w:rPr>
        <w:t>в целях возмещения недополученных доходов в связи с предоставлением права льготного проезда отдельным категориям граждан</w:t>
      </w:r>
      <w:r w:rsidR="00AF4876" w:rsidRPr="00E03A68">
        <w:t xml:space="preserve"> </w:t>
      </w:r>
      <w:r w:rsidR="0027661C" w:rsidRPr="00E03A68">
        <w:t xml:space="preserve">не в полной мере отвечает </w:t>
      </w:r>
      <w:r w:rsidR="00AF4876" w:rsidRPr="00E03A68">
        <w:t>общим требованиям</w:t>
      </w:r>
      <w:r w:rsidR="00C0616B" w:rsidRPr="00E03A68">
        <w:t xml:space="preserve"> </w:t>
      </w:r>
      <w:r w:rsidR="003441F5" w:rsidRPr="00E03A68">
        <w:t>к</w:t>
      </w:r>
      <w:r w:rsidR="00C0616B" w:rsidRPr="00E03A68">
        <w:t xml:space="preserve"> муниципальным правовым</w:t>
      </w:r>
      <w:r w:rsidR="003441F5" w:rsidRPr="00E03A68">
        <w:t xml:space="preserve"> актам</w:t>
      </w:r>
      <w:r w:rsidR="00AF4876" w:rsidRPr="00E03A68">
        <w:t>, установленным постановлени</w:t>
      </w:r>
      <w:r w:rsidR="00311384" w:rsidRPr="00E03A68">
        <w:t>ем</w:t>
      </w:r>
      <w:r w:rsidR="00AF4876" w:rsidRPr="00E03A68">
        <w:t xml:space="preserve"> Правительств</w:t>
      </w:r>
      <w:r w:rsidR="00C0616B" w:rsidRPr="00E03A68">
        <w:t>а</w:t>
      </w:r>
      <w:r w:rsidR="00AF4876" w:rsidRPr="00E03A68">
        <w:t xml:space="preserve"> </w:t>
      </w:r>
      <w:r w:rsidR="007A3536" w:rsidRPr="00E03A68">
        <w:t>РФ.</w:t>
      </w:r>
    </w:p>
    <w:p w14:paraId="46BC2023" w14:textId="77777777" w:rsidR="002201B7" w:rsidRPr="00E03A68" w:rsidRDefault="002123EF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shd w:val="clear" w:color="auto" w:fill="FFFFFF" w:themeFill="background1"/>
          <w:lang w:eastAsia="ru-RU"/>
        </w:rPr>
        <w:t>С февраля по июнь</w:t>
      </w:r>
      <w:r w:rsidR="00072AD3" w:rsidRPr="00E03A68">
        <w:rPr>
          <w:rFonts w:eastAsia="Times New Roman"/>
          <w:shd w:val="clear" w:color="auto" w:fill="FFFFFF" w:themeFill="background1"/>
          <w:lang w:eastAsia="ru-RU"/>
        </w:rPr>
        <w:t xml:space="preserve"> 2024 года</w:t>
      </w:r>
      <w:r w:rsidR="002201B7" w:rsidRPr="00E03A68">
        <w:rPr>
          <w:rFonts w:eastAsia="Times New Roman"/>
          <w:lang w:eastAsia="ru-RU"/>
        </w:rPr>
        <w:t xml:space="preserve"> отсутствовала правовая возможность предоставления указанной субсидии</w:t>
      </w:r>
      <w:r w:rsidR="00FC541D" w:rsidRPr="00E03A68">
        <w:rPr>
          <w:rFonts w:eastAsia="Times New Roman"/>
          <w:lang w:eastAsia="ru-RU"/>
        </w:rPr>
        <w:t xml:space="preserve">, так как </w:t>
      </w:r>
      <w:r w:rsidR="00DE1CFA" w:rsidRPr="00E03A68">
        <w:rPr>
          <w:rFonts w:eastAsia="Times New Roman"/>
          <w:lang w:eastAsia="ru-RU"/>
        </w:rPr>
        <w:t xml:space="preserve">не было утверждено </w:t>
      </w:r>
      <w:r w:rsidR="00996C79" w:rsidRPr="00E03A68">
        <w:rPr>
          <w:rFonts w:eastAsia="Times New Roman"/>
          <w:lang w:eastAsia="ru-RU"/>
        </w:rPr>
        <w:t>П</w:t>
      </w:r>
      <w:r w:rsidR="00FC541D" w:rsidRPr="00E03A68">
        <w:rPr>
          <w:rFonts w:eastAsia="Times New Roman"/>
          <w:lang w:eastAsia="ru-RU"/>
        </w:rPr>
        <w:t>оложение о порядке предоставления субсидии</w:t>
      </w:r>
      <w:r w:rsidR="007D396A" w:rsidRPr="00E03A68">
        <w:rPr>
          <w:rFonts w:eastAsia="Times New Roman"/>
          <w:lang w:eastAsia="ru-RU"/>
        </w:rPr>
        <w:t xml:space="preserve">, при этом перевозки льготных категорий граждан осуществлялись ежедневно в течение </w:t>
      </w:r>
      <w:r w:rsidR="009E71E0" w:rsidRPr="00E03A68">
        <w:rPr>
          <w:rFonts w:eastAsia="Times New Roman"/>
          <w:lang w:eastAsia="ru-RU"/>
        </w:rPr>
        <w:t>всего года</w:t>
      </w:r>
      <w:r w:rsidR="007D396A" w:rsidRPr="00E03A68">
        <w:rPr>
          <w:rFonts w:eastAsia="Times New Roman"/>
          <w:lang w:eastAsia="ru-RU"/>
        </w:rPr>
        <w:t>.</w:t>
      </w:r>
    </w:p>
    <w:p w14:paraId="3A29AFB7" w14:textId="77777777" w:rsidR="003A7CA2" w:rsidRPr="00E03A68" w:rsidRDefault="00C92D19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Соглашения о предоставлении </w:t>
      </w:r>
      <w:r w:rsidR="007D396A" w:rsidRPr="00E03A68">
        <w:rPr>
          <w:rFonts w:eastAsia="Times New Roman"/>
          <w:lang w:eastAsia="ru-RU"/>
        </w:rPr>
        <w:t xml:space="preserve">перевозчикам </w:t>
      </w:r>
      <w:r w:rsidRPr="00E03A68">
        <w:rPr>
          <w:rFonts w:eastAsia="Times New Roman"/>
          <w:lang w:eastAsia="ru-RU"/>
        </w:rPr>
        <w:t>субсидии</w:t>
      </w:r>
      <w:r w:rsidR="007D396A" w:rsidRPr="00E03A68">
        <w:rPr>
          <w:rFonts w:eastAsia="Times New Roman"/>
          <w:lang w:eastAsia="ru-RU"/>
        </w:rPr>
        <w:t xml:space="preserve"> на возмещение недополученных доходов</w:t>
      </w:r>
      <w:r w:rsidRPr="00E03A68">
        <w:rPr>
          <w:rFonts w:eastAsia="Times New Roman"/>
          <w:lang w:eastAsia="ru-RU"/>
        </w:rPr>
        <w:t xml:space="preserve"> </w:t>
      </w:r>
      <w:r w:rsidR="0096686E" w:rsidRPr="00E03A68">
        <w:rPr>
          <w:rFonts w:eastAsia="Calibri"/>
        </w:rPr>
        <w:t xml:space="preserve">между Администрацией и получателем субсидии </w:t>
      </w:r>
      <w:r w:rsidR="00C13756" w:rsidRPr="00E03A68">
        <w:rPr>
          <w:rFonts w:eastAsia="Calibri"/>
        </w:rPr>
        <w:t>были заключены в основном</w:t>
      </w:r>
      <w:r w:rsidR="00C13756" w:rsidRPr="00E03A68">
        <w:rPr>
          <w:rFonts w:eastAsia="Times New Roman"/>
          <w:lang w:eastAsia="ru-RU"/>
        </w:rPr>
        <w:t xml:space="preserve"> в перио</w:t>
      </w:r>
      <w:r w:rsidR="00DE1CFA" w:rsidRPr="00E03A68">
        <w:rPr>
          <w:rFonts w:eastAsia="Times New Roman"/>
          <w:lang w:eastAsia="ru-RU"/>
        </w:rPr>
        <w:t xml:space="preserve">д с июня по август 2023, </w:t>
      </w:r>
      <w:r w:rsidR="00C13756" w:rsidRPr="00E03A68">
        <w:rPr>
          <w:rFonts w:eastAsia="Times New Roman"/>
          <w:lang w:eastAsia="ru-RU"/>
        </w:rPr>
        <w:t>2024 годов</w:t>
      </w:r>
      <w:r w:rsidR="003A7CA2" w:rsidRPr="00E03A68">
        <w:rPr>
          <w:rFonts w:eastAsia="Times New Roman"/>
          <w:lang w:eastAsia="ru-RU"/>
        </w:rPr>
        <w:t>.</w:t>
      </w:r>
      <w:r w:rsidR="00ED55E9" w:rsidRPr="00E03A68">
        <w:rPr>
          <w:rFonts w:eastAsia="Times New Roman"/>
          <w:lang w:eastAsia="ru-RU"/>
        </w:rPr>
        <w:t xml:space="preserve"> </w:t>
      </w:r>
      <w:r w:rsidR="003A7CA2" w:rsidRPr="00E03A68">
        <w:rPr>
          <w:rFonts w:eastAsia="Times New Roman"/>
          <w:lang w:eastAsia="ru-RU"/>
        </w:rPr>
        <w:t>В то же время перевозчиками ежемесячно представлялись в Администрацию города согласованные МКУ «Департамент строительства и городского хозяйства»</w:t>
      </w:r>
      <w:r w:rsidR="001A179D" w:rsidRPr="00E03A68">
        <w:rPr>
          <w:rStyle w:val="a7"/>
          <w:rFonts w:eastAsia="Times New Roman"/>
          <w:lang w:eastAsia="ru-RU"/>
        </w:rPr>
        <w:footnoteReference w:id="12"/>
      </w:r>
      <w:r w:rsidR="003A7CA2" w:rsidRPr="00E03A68">
        <w:rPr>
          <w:rFonts w:eastAsia="Times New Roman"/>
          <w:lang w:eastAsia="ru-RU"/>
        </w:rPr>
        <w:t xml:space="preserve"> справки-расч</w:t>
      </w:r>
      <w:r w:rsidR="002123EF" w:rsidRPr="00E03A68">
        <w:rPr>
          <w:rFonts w:eastAsia="Times New Roman"/>
          <w:lang w:eastAsia="ru-RU"/>
        </w:rPr>
        <w:t>ё</w:t>
      </w:r>
      <w:r w:rsidR="003A7CA2" w:rsidRPr="00E03A68">
        <w:rPr>
          <w:rFonts w:eastAsia="Times New Roman"/>
          <w:lang w:eastAsia="ru-RU"/>
        </w:rPr>
        <w:t>ты о количестве поездок, совершенных пассажирами льготных категорий, в качестве подтверждающих объём недополученных доходов документов.</w:t>
      </w:r>
    </w:p>
    <w:p w14:paraId="6C46C084" w14:textId="77777777" w:rsidR="003A7CA2" w:rsidRPr="00E03A68" w:rsidRDefault="003A7CA2" w:rsidP="009047A9">
      <w:pPr>
        <w:spacing w:after="0" w:line="312" w:lineRule="auto"/>
        <w:ind w:firstLine="709"/>
        <w:jc w:val="both"/>
      </w:pPr>
      <w:r w:rsidRPr="00E03A68">
        <w:t xml:space="preserve">В ходе </w:t>
      </w:r>
      <w:proofErr w:type="gramStart"/>
      <w:r w:rsidRPr="00E03A68">
        <w:t>контрольного  мероприятия</w:t>
      </w:r>
      <w:proofErr w:type="gramEnd"/>
      <w:r w:rsidRPr="00E03A68">
        <w:t xml:space="preserve"> документаль</w:t>
      </w:r>
      <w:r w:rsidR="009F6536" w:rsidRPr="00E03A68">
        <w:t>но не подтверждены:</w:t>
      </w:r>
    </w:p>
    <w:p w14:paraId="71547B44" w14:textId="77777777" w:rsidR="009F6536" w:rsidRPr="00E03A68" w:rsidRDefault="0035165C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t>о</w:t>
      </w:r>
      <w:r w:rsidR="009F6536" w:rsidRPr="00E03A68">
        <w:t>боснованность объёма субсидии в соглашениях с конкретными получателями</w:t>
      </w:r>
      <w:r w:rsidR="008F7389" w:rsidRPr="00E03A68">
        <w:t xml:space="preserve"> в результате отсутствия порядка (алгоритма) определения размера субсидии на этапе заключения соглашения о её предоставлении</w:t>
      </w:r>
      <w:r w:rsidR="009F6536" w:rsidRPr="00E03A68">
        <w:rPr>
          <w:rFonts w:eastAsia="Times New Roman"/>
          <w:lang w:eastAsia="ru-RU"/>
        </w:rPr>
        <w:t>;</w:t>
      </w:r>
    </w:p>
    <w:p w14:paraId="5109CE85" w14:textId="77777777" w:rsidR="0035165C" w:rsidRPr="00E03A68" w:rsidRDefault="0035165C" w:rsidP="009047A9">
      <w:pPr>
        <w:spacing w:after="0" w:line="312" w:lineRule="auto"/>
        <w:ind w:firstLine="709"/>
        <w:jc w:val="both"/>
      </w:pPr>
      <w:r w:rsidRPr="00E03A68">
        <w:rPr>
          <w:rFonts w:eastAsia="Times New Roman"/>
          <w:lang w:eastAsia="ru-RU"/>
        </w:rPr>
        <w:t xml:space="preserve">достоверность справок-расчётов </w:t>
      </w:r>
      <w:r w:rsidR="00CA781C" w:rsidRPr="00E03A68">
        <w:rPr>
          <w:rFonts w:eastAsia="Times New Roman"/>
          <w:lang w:eastAsia="ru-RU"/>
        </w:rPr>
        <w:t xml:space="preserve">ООО «Янтарь 1 Автоколонна 4» за отдельные периоды 2023 года и, как следствие, </w:t>
      </w:r>
      <w:r w:rsidRPr="00E03A68">
        <w:rPr>
          <w:rFonts w:eastAsia="Times New Roman"/>
          <w:lang w:eastAsia="ru-RU"/>
        </w:rPr>
        <w:t xml:space="preserve">обоснованность полученной </w:t>
      </w:r>
      <w:r w:rsidR="00CA781C" w:rsidRPr="00E03A68">
        <w:rPr>
          <w:rFonts w:eastAsia="Times New Roman"/>
          <w:lang w:eastAsia="ru-RU"/>
        </w:rPr>
        <w:t xml:space="preserve">перевозчиком </w:t>
      </w:r>
      <w:r w:rsidRPr="00E03A68">
        <w:rPr>
          <w:rFonts w:eastAsia="Times New Roman"/>
          <w:lang w:eastAsia="ru-RU"/>
        </w:rPr>
        <w:t xml:space="preserve">субсидии в сумме </w:t>
      </w:r>
      <w:r w:rsidR="00CA781C" w:rsidRPr="00E03A68">
        <w:rPr>
          <w:rFonts w:eastAsia="Times New Roman"/>
          <w:lang w:eastAsia="ru-RU"/>
        </w:rPr>
        <w:t xml:space="preserve">2,8 млн </w:t>
      </w:r>
      <w:r w:rsidRPr="00E03A68">
        <w:rPr>
          <w:rFonts w:eastAsia="Times New Roman"/>
          <w:lang w:eastAsia="ru-RU"/>
        </w:rPr>
        <w:t>руб</w:t>
      </w:r>
      <w:r w:rsidR="00F454AC" w:rsidRPr="00E03A68">
        <w:rPr>
          <w:rFonts w:eastAsia="Times New Roman"/>
          <w:lang w:eastAsia="ru-RU"/>
        </w:rPr>
        <w:t>лей</w:t>
      </w:r>
      <w:r w:rsidR="008F7389" w:rsidRPr="00E03A68">
        <w:rPr>
          <w:rFonts w:eastAsia="Times New Roman"/>
          <w:lang w:eastAsia="ru-RU"/>
        </w:rPr>
        <w:t xml:space="preserve"> в связи с </w:t>
      </w:r>
      <w:r w:rsidR="00B53124" w:rsidRPr="00E03A68">
        <w:rPr>
          <w:rFonts w:eastAsia="Times New Roman"/>
          <w:lang w:eastAsia="ru-RU"/>
        </w:rPr>
        <w:t xml:space="preserve">непредставлением </w:t>
      </w:r>
      <w:r w:rsidR="00B53124" w:rsidRPr="00E03A68">
        <w:rPr>
          <w:rFonts w:eastAsia="Times New Roman"/>
          <w:lang w:eastAsia="ru-RU"/>
        </w:rPr>
        <w:lastRenderedPageBreak/>
        <w:t xml:space="preserve">перевозчиком </w:t>
      </w:r>
      <w:r w:rsidR="008F7389" w:rsidRPr="00E03A68">
        <w:rPr>
          <w:rFonts w:eastAsia="Times New Roman"/>
          <w:lang w:eastAsia="ru-RU"/>
        </w:rPr>
        <w:t xml:space="preserve">отчётов оператора </w:t>
      </w:r>
      <w:r w:rsidR="00B53124" w:rsidRPr="00E03A68">
        <w:rPr>
          <w:rFonts w:eastAsia="Times New Roman"/>
          <w:lang w:eastAsia="ru-RU"/>
        </w:rPr>
        <w:t>автоматизированной системы учёта оплаты проезда</w:t>
      </w:r>
      <w:r w:rsidR="00F454AC" w:rsidRPr="00E03A68">
        <w:rPr>
          <w:rFonts w:eastAsia="Times New Roman"/>
          <w:lang w:eastAsia="ru-RU"/>
        </w:rPr>
        <w:t>;</w:t>
      </w:r>
    </w:p>
    <w:p w14:paraId="0044B709" w14:textId="77777777" w:rsidR="001F196C" w:rsidRPr="00E03A68" w:rsidRDefault="002A76C1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достоверность отчётов </w:t>
      </w:r>
      <w:r w:rsidR="00426EBB" w:rsidRPr="00E03A68">
        <w:rPr>
          <w:rFonts w:eastAsia="Times New Roman"/>
          <w:lang w:eastAsia="ru-RU"/>
        </w:rPr>
        <w:t xml:space="preserve">получателей субсидии </w:t>
      </w:r>
      <w:r w:rsidRPr="00E03A68">
        <w:rPr>
          <w:rFonts w:eastAsia="Times New Roman"/>
          <w:lang w:eastAsia="ru-RU"/>
        </w:rPr>
        <w:t>о достижении значений результатов предоставления субсидии по состоянию на 01.10.2024г.</w:t>
      </w:r>
      <w:r w:rsidR="00B53124" w:rsidRPr="00E03A68">
        <w:rPr>
          <w:rFonts w:eastAsia="Times New Roman"/>
          <w:lang w:eastAsia="ru-RU"/>
        </w:rPr>
        <w:t xml:space="preserve"> в </w:t>
      </w:r>
      <w:r w:rsidR="00446CA8" w:rsidRPr="00E03A68">
        <w:rPr>
          <w:rFonts w:eastAsia="Times New Roman"/>
          <w:lang w:eastAsia="ru-RU"/>
        </w:rPr>
        <w:t>следствие того, что</w:t>
      </w:r>
      <w:r w:rsidR="00B53124" w:rsidRPr="00E03A68">
        <w:rPr>
          <w:rFonts w:eastAsia="Times New Roman"/>
          <w:lang w:eastAsia="ru-RU"/>
        </w:rPr>
        <w:t xml:space="preserve"> </w:t>
      </w:r>
      <w:r w:rsidR="001F196C" w:rsidRPr="00E03A68">
        <w:rPr>
          <w:rFonts w:eastAsia="Times New Roman"/>
          <w:lang w:eastAsia="ru-RU"/>
        </w:rPr>
        <w:t xml:space="preserve">в отчётах </w:t>
      </w:r>
      <w:r w:rsidR="00446CA8" w:rsidRPr="00E03A68">
        <w:rPr>
          <w:rFonts w:eastAsia="Times New Roman"/>
          <w:lang w:eastAsia="ru-RU"/>
        </w:rPr>
        <w:t xml:space="preserve">отражено </w:t>
      </w:r>
      <w:r w:rsidR="001F196C" w:rsidRPr="00E03A68">
        <w:rPr>
          <w:rFonts w:eastAsia="Times New Roman"/>
          <w:lang w:eastAsia="ru-RU"/>
        </w:rPr>
        <w:t>фактическо</w:t>
      </w:r>
      <w:r w:rsidR="00446CA8" w:rsidRPr="00E03A68">
        <w:rPr>
          <w:rFonts w:eastAsia="Times New Roman"/>
          <w:lang w:eastAsia="ru-RU"/>
        </w:rPr>
        <w:t>е</w:t>
      </w:r>
      <w:r w:rsidR="001F196C" w:rsidRPr="00E03A68">
        <w:rPr>
          <w:rFonts w:eastAsia="Times New Roman"/>
          <w:lang w:eastAsia="ru-RU"/>
        </w:rPr>
        <w:t xml:space="preserve"> количеств</w:t>
      </w:r>
      <w:r w:rsidR="00446CA8" w:rsidRPr="00E03A68">
        <w:rPr>
          <w:rFonts w:eastAsia="Times New Roman"/>
          <w:lang w:eastAsia="ru-RU"/>
        </w:rPr>
        <w:t>о</w:t>
      </w:r>
      <w:r w:rsidR="001F196C" w:rsidRPr="00E03A68">
        <w:rPr>
          <w:rFonts w:eastAsia="Times New Roman"/>
          <w:lang w:eastAsia="ru-RU"/>
        </w:rPr>
        <w:t xml:space="preserve"> поездок льготных категорий пассажиров</w:t>
      </w:r>
      <w:r w:rsidR="001369DC" w:rsidRPr="00E03A68">
        <w:rPr>
          <w:rFonts w:eastAsia="Times New Roman"/>
          <w:lang w:eastAsia="ru-RU"/>
        </w:rPr>
        <w:t xml:space="preserve">, </w:t>
      </w:r>
      <w:r w:rsidR="00446CA8" w:rsidRPr="00E03A68">
        <w:rPr>
          <w:rFonts w:eastAsia="Times New Roman"/>
          <w:lang w:eastAsia="ru-RU"/>
        </w:rPr>
        <w:t xml:space="preserve">а </w:t>
      </w:r>
      <w:r w:rsidR="001369DC" w:rsidRPr="00E03A68">
        <w:rPr>
          <w:rFonts w:eastAsia="Times New Roman"/>
          <w:lang w:eastAsia="ru-RU"/>
        </w:rPr>
        <w:t xml:space="preserve">субсидия </w:t>
      </w:r>
      <w:r w:rsidR="00446CA8" w:rsidRPr="00E03A68">
        <w:rPr>
          <w:rFonts w:eastAsia="Times New Roman"/>
          <w:lang w:eastAsia="ru-RU"/>
        </w:rPr>
        <w:t xml:space="preserve">получателю субсидии </w:t>
      </w:r>
      <w:r w:rsidR="001369DC" w:rsidRPr="00E03A68">
        <w:rPr>
          <w:rFonts w:eastAsia="Times New Roman"/>
          <w:lang w:eastAsia="ru-RU"/>
        </w:rPr>
        <w:t>предоставл</w:t>
      </w:r>
      <w:r w:rsidR="006D7786" w:rsidRPr="00E03A68">
        <w:rPr>
          <w:rFonts w:eastAsia="Times New Roman"/>
          <w:lang w:eastAsia="ru-RU"/>
        </w:rPr>
        <w:t>ена</w:t>
      </w:r>
      <w:r w:rsidR="001369DC" w:rsidRPr="00E03A68">
        <w:rPr>
          <w:rFonts w:eastAsia="Times New Roman"/>
          <w:lang w:eastAsia="ru-RU"/>
        </w:rPr>
        <w:t xml:space="preserve"> и перечисл</w:t>
      </w:r>
      <w:r w:rsidR="006D7786" w:rsidRPr="00E03A68">
        <w:rPr>
          <w:rFonts w:eastAsia="Times New Roman"/>
          <w:lang w:eastAsia="ru-RU"/>
        </w:rPr>
        <w:t xml:space="preserve">ена </w:t>
      </w:r>
      <w:r w:rsidR="00D22A21" w:rsidRPr="00E03A68">
        <w:rPr>
          <w:rFonts w:eastAsia="Times New Roman"/>
          <w:lang w:eastAsia="ru-RU"/>
        </w:rPr>
        <w:t xml:space="preserve">Администрацией города </w:t>
      </w:r>
      <w:r w:rsidR="00650F7E" w:rsidRPr="00E03A68">
        <w:rPr>
          <w:rFonts w:eastAsia="Times New Roman"/>
          <w:lang w:eastAsia="ru-RU"/>
        </w:rPr>
        <w:t xml:space="preserve">частично, </w:t>
      </w:r>
      <w:r w:rsidR="001369DC" w:rsidRPr="00E03A68">
        <w:rPr>
          <w:rFonts w:eastAsia="Times New Roman"/>
          <w:lang w:eastAsia="ru-RU"/>
        </w:rPr>
        <w:t>в объёме доведённых бюджетных обязательств</w:t>
      </w:r>
      <w:r w:rsidR="00650F7E" w:rsidRPr="00E03A68">
        <w:rPr>
          <w:rFonts w:eastAsia="Times New Roman"/>
          <w:lang w:eastAsia="ru-RU"/>
        </w:rPr>
        <w:t>.</w:t>
      </w:r>
    </w:p>
    <w:p w14:paraId="672E8B44" w14:textId="65B2B16A" w:rsidR="00E86B5A" w:rsidRPr="00E03A68" w:rsidRDefault="00650F7E" w:rsidP="009047A9">
      <w:pPr>
        <w:tabs>
          <w:tab w:val="left" w:pos="0"/>
          <w:tab w:val="left" w:pos="1134"/>
          <w:tab w:val="left" w:pos="1276"/>
        </w:tabs>
        <w:autoSpaceDE w:val="0"/>
        <w:spacing w:after="0" w:line="312" w:lineRule="auto"/>
        <w:ind w:firstLine="709"/>
        <w:contextualSpacing/>
        <w:jc w:val="both"/>
        <w:outlineLvl w:val="2"/>
        <w:rPr>
          <w:rFonts w:eastAsia="Times New Roman"/>
          <w:bCs/>
          <w:lang w:eastAsia="ru-RU"/>
        </w:rPr>
      </w:pPr>
      <w:r w:rsidRPr="00E03A68">
        <w:rPr>
          <w:rFonts w:eastAsia="Times New Roman"/>
          <w:lang w:eastAsia="ru-RU"/>
        </w:rPr>
        <w:t>Проверкой установлены</w:t>
      </w:r>
      <w:r w:rsidR="00E86B5A" w:rsidRPr="00E03A68">
        <w:rPr>
          <w:rFonts w:eastAsia="Times New Roman"/>
          <w:lang w:eastAsia="ru-RU"/>
        </w:rPr>
        <w:t xml:space="preserve"> </w:t>
      </w:r>
      <w:r w:rsidR="00E86B5A" w:rsidRPr="00E03A68">
        <w:rPr>
          <w:rFonts w:eastAsia="Times New Roman"/>
          <w:bCs/>
          <w:lang w:eastAsia="ru-RU"/>
        </w:rPr>
        <w:t xml:space="preserve">факты ненадлежащего контроля </w:t>
      </w:r>
      <w:r w:rsidRPr="00E03A68">
        <w:rPr>
          <w:rFonts w:eastAsia="Times New Roman"/>
          <w:bCs/>
          <w:lang w:eastAsia="ru-RU"/>
        </w:rPr>
        <w:t>со стороны ответственных лиц МКУ «</w:t>
      </w:r>
      <w:proofErr w:type="spellStart"/>
      <w:r w:rsidRPr="00E03A68">
        <w:rPr>
          <w:rFonts w:eastAsia="Times New Roman"/>
          <w:bCs/>
          <w:lang w:eastAsia="ru-RU"/>
        </w:rPr>
        <w:t>ДСиГХ</w:t>
      </w:r>
      <w:proofErr w:type="spellEnd"/>
      <w:r w:rsidRPr="00E03A68">
        <w:rPr>
          <w:rFonts w:eastAsia="Times New Roman"/>
          <w:bCs/>
          <w:lang w:eastAsia="ru-RU"/>
        </w:rPr>
        <w:t>» за достоверностью данных</w:t>
      </w:r>
      <w:r w:rsidR="00DC2807" w:rsidRPr="00E03A68">
        <w:rPr>
          <w:rFonts w:eastAsia="Times New Roman"/>
          <w:bCs/>
          <w:lang w:eastAsia="ru-RU"/>
        </w:rPr>
        <w:t>,</w:t>
      </w:r>
      <w:r w:rsidRPr="00E03A68">
        <w:rPr>
          <w:rFonts w:eastAsia="Times New Roman"/>
          <w:bCs/>
          <w:lang w:eastAsia="ru-RU"/>
        </w:rPr>
        <w:t xml:space="preserve"> предоставляемых перевозчиками </w:t>
      </w:r>
      <w:r w:rsidR="00D81B1A" w:rsidRPr="00E03A68">
        <w:rPr>
          <w:rFonts w:eastAsia="Times New Roman"/>
          <w:bCs/>
          <w:lang w:eastAsia="ru-RU"/>
        </w:rPr>
        <w:t xml:space="preserve">для согласования </w:t>
      </w:r>
      <w:r w:rsidRPr="00E03A68">
        <w:rPr>
          <w:rFonts w:eastAsia="Times New Roman"/>
          <w:bCs/>
          <w:lang w:eastAsia="ru-RU"/>
        </w:rPr>
        <w:t>справок-расчётов</w:t>
      </w:r>
      <w:r w:rsidR="00E86B5A" w:rsidRPr="00E03A68">
        <w:rPr>
          <w:rFonts w:eastAsia="Times New Roman"/>
          <w:bCs/>
          <w:lang w:eastAsia="ru-RU"/>
        </w:rPr>
        <w:t xml:space="preserve">, </w:t>
      </w:r>
      <w:r w:rsidR="00D81B1A" w:rsidRPr="00E03A68">
        <w:rPr>
          <w:rFonts w:eastAsia="Times New Roman"/>
          <w:bCs/>
          <w:lang w:eastAsia="ru-RU"/>
        </w:rPr>
        <w:t>которые создают</w:t>
      </w:r>
      <w:r w:rsidR="00E86B5A" w:rsidRPr="00E03A68">
        <w:rPr>
          <w:rFonts w:eastAsia="Times New Roman"/>
          <w:bCs/>
          <w:lang w:eastAsia="ru-RU"/>
        </w:rPr>
        <w:t xml:space="preserve"> риски неэффективного использования средств местного бюджета, направленных на возмещение недо</w:t>
      </w:r>
      <w:r w:rsidR="00D81B1A" w:rsidRPr="00E03A68">
        <w:rPr>
          <w:rFonts w:eastAsia="Times New Roman"/>
          <w:bCs/>
          <w:lang w:eastAsia="ru-RU"/>
        </w:rPr>
        <w:t>полученных доходов перевозчикам.</w:t>
      </w:r>
    </w:p>
    <w:p w14:paraId="7FA195FA" w14:textId="77777777" w:rsidR="00ED2FAE" w:rsidRPr="00E03A68" w:rsidRDefault="00914383" w:rsidP="009047A9">
      <w:pPr>
        <w:spacing w:after="0" w:line="312" w:lineRule="auto"/>
        <w:ind w:firstLine="709"/>
        <w:jc w:val="both"/>
        <w:outlineLvl w:val="2"/>
        <w:rPr>
          <w:rFonts w:eastAsia="Times New Roman"/>
          <w:iCs/>
          <w:lang w:eastAsia="ru-RU"/>
        </w:rPr>
      </w:pPr>
      <w:r w:rsidRPr="00E03A68">
        <w:rPr>
          <w:rFonts w:eastAsia="Times New Roman"/>
          <w:bCs/>
          <w:lang w:eastAsia="ru-RU"/>
        </w:rPr>
        <w:t>2.4.4.</w:t>
      </w:r>
      <w:r w:rsidRPr="00E03A68">
        <w:rPr>
          <w:rFonts w:eastAsia="Times New Roman"/>
          <w:bCs/>
          <w:lang w:eastAsia="ru-RU"/>
        </w:rPr>
        <w:tab/>
      </w:r>
      <w:r w:rsidR="008F1290" w:rsidRPr="00E03A68">
        <w:rPr>
          <w:rFonts w:eastAsia="Times New Roman"/>
          <w:bCs/>
          <w:lang w:eastAsia="ru-RU"/>
        </w:rPr>
        <w:t>В декабре 2024 года завершено</w:t>
      </w:r>
      <w:r w:rsidR="00D029AC" w:rsidRPr="00E03A68">
        <w:rPr>
          <w:rFonts w:eastAsia="Times New Roman"/>
          <w:bCs/>
          <w:lang w:eastAsia="ru-RU"/>
        </w:rPr>
        <w:t xml:space="preserve"> контрольное мероприятие </w:t>
      </w:r>
      <w:r w:rsidR="00ED2FAE" w:rsidRPr="00E03A68">
        <w:rPr>
          <w:rFonts w:eastAsia="Times New Roman"/>
          <w:bCs/>
          <w:iCs/>
          <w:lang w:eastAsia="ru-RU"/>
        </w:rPr>
        <w:t>«</w:t>
      </w:r>
      <w:r w:rsidR="00ED2FAE" w:rsidRPr="00E03A68">
        <w:rPr>
          <w:rFonts w:eastAsia="Times New Roman"/>
          <w:iCs/>
          <w:lang w:eastAsia="ru-RU"/>
        </w:rPr>
        <w:t xml:space="preserve">Анализ исполнения муниципального </w:t>
      </w:r>
      <w:proofErr w:type="spellStart"/>
      <w:r w:rsidR="00ED2FAE" w:rsidRPr="00E03A68">
        <w:rPr>
          <w:rFonts w:eastAsia="Times New Roman"/>
          <w:iCs/>
          <w:lang w:eastAsia="ru-RU"/>
        </w:rPr>
        <w:t>энергосервисного</w:t>
      </w:r>
      <w:proofErr w:type="spellEnd"/>
      <w:r w:rsidR="00ED2FAE" w:rsidRPr="00E03A68">
        <w:rPr>
          <w:rFonts w:eastAsia="Times New Roman"/>
          <w:iCs/>
          <w:lang w:eastAsia="ru-RU"/>
        </w:rPr>
        <w:t xml:space="preserve"> контракта, заключенного </w:t>
      </w:r>
      <w:r w:rsidRPr="00E03A68">
        <w:rPr>
          <w:rFonts w:eastAsia="Times New Roman"/>
          <w:iCs/>
          <w:lang w:eastAsia="ru-RU"/>
        </w:rPr>
        <w:t>МКУ «</w:t>
      </w:r>
      <w:proofErr w:type="spellStart"/>
      <w:r w:rsidRPr="00E03A68">
        <w:rPr>
          <w:rFonts w:eastAsia="Times New Roman"/>
          <w:iCs/>
          <w:lang w:eastAsia="ru-RU"/>
        </w:rPr>
        <w:t>ДСи</w:t>
      </w:r>
      <w:proofErr w:type="spellEnd"/>
      <w:r w:rsidRPr="00E03A68">
        <w:rPr>
          <w:rFonts w:eastAsia="Times New Roman"/>
          <w:iCs/>
          <w:lang w:eastAsia="ru-RU"/>
        </w:rPr>
        <w:t xml:space="preserve"> ГХ» </w:t>
      </w:r>
      <w:r w:rsidR="00ED2FAE" w:rsidRPr="00E03A68">
        <w:rPr>
          <w:rFonts w:eastAsia="Times New Roman"/>
          <w:iCs/>
          <w:lang w:eastAsia="ru-RU"/>
        </w:rPr>
        <w:t xml:space="preserve">с ПАО «Ростелеком». </w:t>
      </w:r>
      <w:bookmarkStart w:id="0" w:name="_Hlk185913862"/>
      <w:r w:rsidR="00ED2FAE" w:rsidRPr="00E03A68">
        <w:rPr>
          <w:rFonts w:eastAsia="Times New Roman"/>
          <w:iCs/>
          <w:lang w:eastAsia="ru-RU"/>
        </w:rPr>
        <w:t>Оценка достижения результатов, предусмотренных муниципальным контрактом</w:t>
      </w:r>
      <w:bookmarkEnd w:id="0"/>
      <w:r w:rsidR="00ED2FAE" w:rsidRPr="00E03A68">
        <w:rPr>
          <w:rFonts w:eastAsia="Times New Roman"/>
          <w:iCs/>
          <w:lang w:eastAsia="ru-RU"/>
        </w:rPr>
        <w:t>»</w:t>
      </w:r>
      <w:r w:rsidR="00F70455" w:rsidRPr="00E03A68">
        <w:rPr>
          <w:rFonts w:eastAsia="Times New Roman"/>
          <w:iCs/>
          <w:lang w:eastAsia="ru-RU"/>
        </w:rPr>
        <w:t>.</w:t>
      </w:r>
    </w:p>
    <w:p w14:paraId="7503A415" w14:textId="77777777" w:rsidR="003107CF" w:rsidRPr="00E03A68" w:rsidRDefault="003107CF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Муниципальный </w:t>
      </w:r>
      <w:proofErr w:type="spellStart"/>
      <w:r w:rsidRPr="00E03A68">
        <w:rPr>
          <w:rFonts w:eastAsia="Calibri"/>
        </w:rPr>
        <w:t>энергосервисный</w:t>
      </w:r>
      <w:proofErr w:type="spellEnd"/>
      <w:r w:rsidRPr="00E03A68">
        <w:rPr>
          <w:rFonts w:eastAsia="Calibri"/>
        </w:rPr>
        <w:t xml:space="preserve"> контракт</w:t>
      </w:r>
      <w:r w:rsidR="000A130A" w:rsidRPr="00E03A68">
        <w:rPr>
          <w:rFonts w:eastAsia="Calibri"/>
        </w:rPr>
        <w:t xml:space="preserve"> заключ</w:t>
      </w:r>
      <w:r w:rsidR="008B0E66" w:rsidRPr="00E03A68">
        <w:rPr>
          <w:rFonts w:eastAsia="Calibri"/>
        </w:rPr>
        <w:t>ё</w:t>
      </w:r>
      <w:r w:rsidR="000A130A" w:rsidRPr="00E03A68">
        <w:rPr>
          <w:rFonts w:eastAsia="Calibri"/>
        </w:rPr>
        <w:t>н в мае 2020 года на основании протокола подведения итогов открытого конкурса в электронной форме</w:t>
      </w:r>
      <w:r w:rsidR="008F1290" w:rsidRPr="00E03A68">
        <w:rPr>
          <w:rFonts w:eastAsia="Calibri"/>
        </w:rPr>
        <w:t>.</w:t>
      </w:r>
      <w:r w:rsidR="000A130A" w:rsidRPr="00E03A68">
        <w:rPr>
          <w:rFonts w:eastAsia="Calibri"/>
        </w:rPr>
        <w:t xml:space="preserve"> Срок действия контракта – до 31.12.2026г.</w:t>
      </w:r>
    </w:p>
    <w:p w14:paraId="27BABB08" w14:textId="77777777" w:rsidR="003107CF" w:rsidRPr="00E03A68" w:rsidRDefault="00A1471C" w:rsidP="009047A9">
      <w:pPr>
        <w:spacing w:after="0" w:line="312" w:lineRule="auto"/>
        <w:ind w:firstLine="709"/>
        <w:jc w:val="both"/>
        <w:rPr>
          <w:rFonts w:eastAsia="Times New Roman"/>
          <w:bCs/>
          <w:lang w:eastAsia="ru-RU"/>
        </w:rPr>
      </w:pPr>
      <w:r w:rsidRPr="00E03A68">
        <w:rPr>
          <w:rFonts w:eastAsia="Times New Roman"/>
          <w:lang w:eastAsia="ru-RU"/>
        </w:rPr>
        <w:t xml:space="preserve">Предметом контракта </w:t>
      </w:r>
      <w:r w:rsidRPr="00E03A68">
        <w:rPr>
          <w:rFonts w:eastAsia="Calibri"/>
          <w:lang w:eastAsia="ru-RU"/>
        </w:rPr>
        <w:t xml:space="preserve">является выполнение мероприятий </w:t>
      </w:r>
      <w:r w:rsidRPr="00E03A68">
        <w:rPr>
          <w:rFonts w:eastAsia="Times New Roman"/>
          <w:bCs/>
          <w:lang w:eastAsia="ru-RU"/>
        </w:rPr>
        <w:t>по энергосбережению и повышению энергетической эффективности использования энергетических ресурсов при эксплуатации системы наружного освещения муниципального образования «Город Волгодонск».</w:t>
      </w:r>
    </w:p>
    <w:p w14:paraId="41A5F00F" w14:textId="77777777" w:rsidR="008B0E66" w:rsidRPr="00E03A68" w:rsidRDefault="008B0E66" w:rsidP="009047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 xml:space="preserve">По состоянию на 01.10.2024г. акты о достигнутой экономии электрической энергии подписаны сторонами за период с апреля 2021 года по август 2024 года </w:t>
      </w:r>
      <w:r w:rsidRPr="00E03A68">
        <w:rPr>
          <w:rFonts w:eastAsia="Calibri"/>
          <w:bCs/>
        </w:rPr>
        <w:t xml:space="preserve">на общую сумму 103,1 млн рублей. Оплата исполнителю </w:t>
      </w:r>
      <w:r w:rsidRPr="00E03A68">
        <w:rPr>
          <w:rFonts w:eastAsia="Calibri"/>
        </w:rPr>
        <w:t xml:space="preserve">произведена по июнь 2024 года </w:t>
      </w:r>
      <w:r w:rsidRPr="00E03A68">
        <w:rPr>
          <w:rFonts w:eastAsia="Calibri"/>
          <w:bCs/>
        </w:rPr>
        <w:t>в объёме 98,3 млн рублей.</w:t>
      </w:r>
      <w:r w:rsidRPr="00E03A68">
        <w:rPr>
          <w:rFonts w:eastAsia="Times New Roman"/>
          <w:lang w:eastAsia="ru-RU"/>
        </w:rPr>
        <w:t xml:space="preserve"> </w:t>
      </w:r>
    </w:p>
    <w:p w14:paraId="15F7343C" w14:textId="3C16379B" w:rsidR="005057A4" w:rsidRPr="00E03A68" w:rsidRDefault="00435C4E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При заключении и исполнении </w:t>
      </w:r>
      <w:proofErr w:type="spellStart"/>
      <w:r w:rsidRPr="00E03A68">
        <w:rPr>
          <w:rFonts w:eastAsia="Times New Roman"/>
          <w:lang w:eastAsia="ru-RU"/>
        </w:rPr>
        <w:t>энергосервисного</w:t>
      </w:r>
      <w:proofErr w:type="spellEnd"/>
      <w:r w:rsidRPr="00E03A68">
        <w:rPr>
          <w:rFonts w:eastAsia="Times New Roman"/>
          <w:lang w:eastAsia="ru-RU"/>
        </w:rPr>
        <w:t xml:space="preserve"> контракта МКУ</w:t>
      </w:r>
      <w:r w:rsidR="000928A9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«</w:t>
      </w:r>
      <w:proofErr w:type="spellStart"/>
      <w:r w:rsidRPr="00E03A68">
        <w:rPr>
          <w:rFonts w:eastAsia="Times New Roman"/>
          <w:lang w:eastAsia="ru-RU"/>
        </w:rPr>
        <w:t>ДСиГХ</w:t>
      </w:r>
      <w:proofErr w:type="spellEnd"/>
      <w:r w:rsidRPr="00E03A68">
        <w:rPr>
          <w:rFonts w:eastAsia="Times New Roman"/>
          <w:lang w:eastAsia="ru-RU"/>
        </w:rPr>
        <w:t>», как муниципальным заказчиком, допущены нарушения</w:t>
      </w:r>
      <w:r w:rsidR="00EB79E0" w:rsidRPr="00E03A68">
        <w:rPr>
          <w:rFonts w:eastAsia="Times New Roman"/>
          <w:lang w:eastAsia="ru-RU"/>
        </w:rPr>
        <w:t xml:space="preserve"> </w:t>
      </w:r>
      <w:r w:rsidR="00296D83" w:rsidRPr="00E03A68">
        <w:rPr>
          <w:rFonts w:eastAsia="Times New Roman"/>
          <w:lang w:eastAsia="ru-RU"/>
        </w:rPr>
        <w:t>Федерального закона №44-ФЗ</w:t>
      </w:r>
      <w:r w:rsidR="00AF172B" w:rsidRPr="00E03A68">
        <w:rPr>
          <w:rFonts w:eastAsia="Times New Roman"/>
          <w:lang w:eastAsia="ru-RU"/>
        </w:rPr>
        <w:t>,</w:t>
      </w:r>
      <w:r w:rsidR="00DF0BFE" w:rsidRPr="00E03A68">
        <w:rPr>
          <w:rFonts w:eastAsia="Times New Roman"/>
          <w:lang w:eastAsia="ru-RU"/>
        </w:rPr>
        <w:t xml:space="preserve"> требований к условиям </w:t>
      </w:r>
      <w:proofErr w:type="spellStart"/>
      <w:r w:rsidR="00DF0BFE" w:rsidRPr="00E03A68">
        <w:rPr>
          <w:rFonts w:eastAsia="Times New Roman"/>
          <w:lang w:eastAsia="ru-RU"/>
        </w:rPr>
        <w:t>энергосервисного</w:t>
      </w:r>
      <w:proofErr w:type="spellEnd"/>
      <w:r w:rsidR="00DF0BFE" w:rsidRPr="00E03A68">
        <w:rPr>
          <w:rFonts w:eastAsia="Times New Roman"/>
          <w:lang w:eastAsia="ru-RU"/>
        </w:rPr>
        <w:t xml:space="preserve"> контракта, установленных Правительств</w:t>
      </w:r>
      <w:r w:rsidR="00914383" w:rsidRPr="00E03A68">
        <w:rPr>
          <w:rFonts w:eastAsia="Times New Roman"/>
          <w:lang w:eastAsia="ru-RU"/>
        </w:rPr>
        <w:t>ом</w:t>
      </w:r>
      <w:r w:rsidR="00DF0BFE" w:rsidRPr="00E03A68">
        <w:rPr>
          <w:rFonts w:eastAsia="Times New Roman"/>
          <w:lang w:eastAsia="ru-RU"/>
        </w:rPr>
        <w:t xml:space="preserve"> РФ</w:t>
      </w:r>
      <w:r w:rsidR="00FC7CA1" w:rsidRPr="00E03A68">
        <w:rPr>
          <w:rFonts w:eastAsia="Times New Roman"/>
          <w:lang w:eastAsia="ru-RU"/>
        </w:rPr>
        <w:t xml:space="preserve">, </w:t>
      </w:r>
      <w:r w:rsidR="00A93A9D" w:rsidRPr="00E03A68">
        <w:rPr>
          <w:rFonts w:eastAsia="Times New Roman"/>
          <w:lang w:eastAsia="ru-RU"/>
        </w:rPr>
        <w:t xml:space="preserve">а также условий контракта, </w:t>
      </w:r>
      <w:r w:rsidR="00FC7CA1" w:rsidRPr="00E03A68">
        <w:rPr>
          <w:rFonts w:eastAsia="Times New Roman"/>
          <w:lang w:eastAsia="ru-RU"/>
        </w:rPr>
        <w:t>в том числе</w:t>
      </w:r>
      <w:r w:rsidR="005057A4" w:rsidRPr="00E03A68">
        <w:rPr>
          <w:rFonts w:eastAsia="Times New Roman"/>
          <w:lang w:eastAsia="ru-RU"/>
        </w:rPr>
        <w:t>:</w:t>
      </w:r>
    </w:p>
    <w:p w14:paraId="479BB1E5" w14:textId="77777777" w:rsidR="00296D83" w:rsidRPr="00E03A68" w:rsidRDefault="005057A4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 xml:space="preserve">несоответствие заявки </w:t>
      </w:r>
      <w:r w:rsidRPr="00E03A68">
        <w:rPr>
          <w:rFonts w:eastAsia="Calibri"/>
        </w:rPr>
        <w:t xml:space="preserve">ПАО «Ростелеком» </w:t>
      </w:r>
      <w:r w:rsidRPr="00E03A68">
        <w:rPr>
          <w:rFonts w:eastAsia="Times New Roman"/>
          <w:lang w:eastAsia="ru-RU"/>
        </w:rPr>
        <w:t xml:space="preserve">на участие в конкурсе </w:t>
      </w:r>
      <w:r w:rsidRPr="00E03A68">
        <w:rPr>
          <w:rFonts w:eastAsia="Calibri"/>
        </w:rPr>
        <w:t xml:space="preserve">требованиям конкурсной документации и </w:t>
      </w:r>
      <w:r w:rsidR="00296D83" w:rsidRPr="00E03A68">
        <w:rPr>
          <w:rFonts w:eastAsia="Times New Roman"/>
          <w:lang w:eastAsia="ru-RU"/>
        </w:rPr>
        <w:t>Федерального закона №44-ФЗ;</w:t>
      </w:r>
    </w:p>
    <w:p w14:paraId="3B047EB3" w14:textId="77777777" w:rsidR="001160B5" w:rsidRPr="00E03A68" w:rsidRDefault="00BD6CC4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</w:rPr>
        <w:t xml:space="preserve">отсутствие </w:t>
      </w:r>
      <w:r w:rsidRPr="00E03A68">
        <w:rPr>
          <w:rFonts w:eastAsia="Times New Roman"/>
          <w:bCs/>
          <w:lang w:eastAsia="ru-RU"/>
        </w:rPr>
        <w:t>документального подтверждения</w:t>
      </w:r>
      <w:r w:rsidRPr="00E03A68">
        <w:rPr>
          <w:rFonts w:eastAsia="Times New Roman"/>
          <w:lang w:eastAsia="ru-RU"/>
        </w:rPr>
        <w:t xml:space="preserve"> базовых значений (параметров</w:t>
      </w:r>
      <w:r w:rsidR="00542CB7" w:rsidRPr="00E03A68">
        <w:rPr>
          <w:rFonts w:eastAsia="Times New Roman"/>
          <w:lang w:eastAsia="ru-RU"/>
        </w:rPr>
        <w:t xml:space="preserve">) объекта </w:t>
      </w:r>
      <w:proofErr w:type="spellStart"/>
      <w:r w:rsidR="00542CB7" w:rsidRPr="00E03A68">
        <w:rPr>
          <w:rFonts w:eastAsia="Times New Roman"/>
          <w:lang w:eastAsia="ru-RU"/>
        </w:rPr>
        <w:t>энергосервиса</w:t>
      </w:r>
      <w:proofErr w:type="spellEnd"/>
      <w:r w:rsidRPr="00E03A68">
        <w:rPr>
          <w:rFonts w:eastAsia="Times New Roman"/>
          <w:lang w:eastAsia="ru-RU"/>
        </w:rPr>
        <w:t xml:space="preserve"> (</w:t>
      </w:r>
      <w:r w:rsidR="003831BF" w:rsidRPr="00E03A68">
        <w:rPr>
          <w:rFonts w:eastAsia="Times New Roman"/>
          <w:lang w:eastAsia="ru-RU"/>
        </w:rPr>
        <w:t xml:space="preserve">количество оборудования (светильников), количество часов их работы и мощность), базовым является период </w:t>
      </w:r>
      <w:r w:rsidR="00E62117" w:rsidRPr="00E03A68">
        <w:rPr>
          <w:rFonts w:eastAsia="Times New Roman"/>
          <w:lang w:eastAsia="ru-RU"/>
        </w:rPr>
        <w:t xml:space="preserve">из </w:t>
      </w:r>
      <w:r w:rsidR="00F51699" w:rsidRPr="00E03A68">
        <w:rPr>
          <w:rFonts w:eastAsia="Times New Roman"/>
          <w:lang w:eastAsia="ru-RU"/>
        </w:rPr>
        <w:t xml:space="preserve">12 последовательных месяцев, начиная с </w:t>
      </w:r>
      <w:r w:rsidR="003831BF" w:rsidRPr="00E03A68">
        <w:rPr>
          <w:rFonts w:eastAsia="Times New Roman"/>
          <w:lang w:eastAsia="ru-RU"/>
        </w:rPr>
        <w:t>01.01.2019г.;</w:t>
      </w:r>
    </w:p>
    <w:p w14:paraId="367D7112" w14:textId="77777777" w:rsidR="00A676DA" w:rsidRPr="00E03A68" w:rsidRDefault="00D30BAC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изменени</w:t>
      </w:r>
      <w:r w:rsidR="008507A8" w:rsidRPr="00E03A68">
        <w:rPr>
          <w:rFonts w:eastAsia="Times New Roman"/>
          <w:lang w:eastAsia="ru-RU"/>
        </w:rPr>
        <w:t>е</w:t>
      </w:r>
      <w:r w:rsidRPr="00E03A68">
        <w:rPr>
          <w:rFonts w:eastAsia="Times New Roman"/>
          <w:lang w:eastAsia="ru-RU"/>
        </w:rPr>
        <w:t xml:space="preserve"> существенных условий контракта в результате заключения дополнительного соглашения к нему</w:t>
      </w:r>
      <w:r w:rsidR="004F14EE" w:rsidRPr="00E03A68">
        <w:rPr>
          <w:rFonts w:eastAsia="Times New Roman"/>
          <w:lang w:eastAsia="ru-RU"/>
        </w:rPr>
        <w:t xml:space="preserve">, отсутствие документального подтверждения обоснованности </w:t>
      </w:r>
      <w:r w:rsidR="00767CCF" w:rsidRPr="00E03A68">
        <w:rPr>
          <w:rFonts w:eastAsia="Times New Roman"/>
          <w:lang w:eastAsia="ru-RU"/>
        </w:rPr>
        <w:t>увеличения</w:t>
      </w:r>
      <w:r w:rsidR="00B612D3" w:rsidRPr="00E03A68">
        <w:rPr>
          <w:rFonts w:eastAsia="Times New Roman"/>
          <w:lang w:eastAsia="ru-RU"/>
        </w:rPr>
        <w:t xml:space="preserve"> (приведения) </w:t>
      </w:r>
      <w:r w:rsidR="00767CCF" w:rsidRPr="00E03A68">
        <w:rPr>
          <w:rFonts w:eastAsia="Times New Roman"/>
          <w:lang w:eastAsia="ru-RU"/>
        </w:rPr>
        <w:t xml:space="preserve">значений базового периода по итогам обследования объекта </w:t>
      </w:r>
      <w:proofErr w:type="spellStart"/>
      <w:r w:rsidR="00767CCF" w:rsidRPr="00E03A68">
        <w:rPr>
          <w:rFonts w:eastAsia="Times New Roman"/>
          <w:lang w:eastAsia="ru-RU"/>
        </w:rPr>
        <w:t>энергосервиса</w:t>
      </w:r>
      <w:proofErr w:type="spellEnd"/>
      <w:r w:rsidR="00767CCF" w:rsidRPr="00E03A68">
        <w:rPr>
          <w:rFonts w:eastAsia="Times New Roman"/>
          <w:lang w:eastAsia="ru-RU"/>
        </w:rPr>
        <w:t xml:space="preserve"> исполнителем контракта;</w:t>
      </w:r>
    </w:p>
    <w:p w14:paraId="0567836E" w14:textId="77777777" w:rsidR="0078417A" w:rsidRPr="00E03A68" w:rsidRDefault="0078417A" w:rsidP="009047A9">
      <w:pPr>
        <w:spacing w:after="0" w:line="312" w:lineRule="auto"/>
        <w:ind w:firstLine="709"/>
        <w:jc w:val="both"/>
        <w:outlineLvl w:val="2"/>
        <w:rPr>
          <w:rFonts w:eastAsia="Calibri"/>
        </w:rPr>
      </w:pPr>
      <w:r w:rsidRPr="00E03A68">
        <w:rPr>
          <w:rFonts w:eastAsia="Times New Roman"/>
          <w:lang w:eastAsia="ru-RU"/>
        </w:rPr>
        <w:t>представление МКУ «</w:t>
      </w:r>
      <w:proofErr w:type="spellStart"/>
      <w:r w:rsidRPr="00E03A68">
        <w:rPr>
          <w:rFonts w:eastAsia="Times New Roman"/>
          <w:lang w:eastAsia="ru-RU"/>
        </w:rPr>
        <w:t>ДСиГХ</w:t>
      </w:r>
      <w:proofErr w:type="spellEnd"/>
      <w:r w:rsidRPr="00E03A68">
        <w:rPr>
          <w:rFonts w:eastAsia="Times New Roman"/>
          <w:lang w:eastAsia="ru-RU"/>
        </w:rPr>
        <w:t xml:space="preserve">» </w:t>
      </w:r>
      <w:r w:rsidR="00046106" w:rsidRPr="00E03A68">
        <w:rPr>
          <w:rFonts w:eastAsia="Times New Roman"/>
          <w:lang w:eastAsia="ru-RU"/>
        </w:rPr>
        <w:t>в ходе контрольного мероприятия</w:t>
      </w:r>
      <w:r w:rsidRPr="00E03A68">
        <w:rPr>
          <w:rFonts w:eastAsia="Times New Roman"/>
          <w:lang w:eastAsia="ru-RU"/>
        </w:rPr>
        <w:t xml:space="preserve"> </w:t>
      </w:r>
      <w:r w:rsidR="00F51699" w:rsidRPr="00E03A68">
        <w:rPr>
          <w:rFonts w:eastAsia="Times New Roman"/>
          <w:lang w:eastAsia="ru-RU"/>
        </w:rPr>
        <w:t xml:space="preserve">не </w:t>
      </w:r>
      <w:r w:rsidR="00E07293" w:rsidRPr="00E03A68">
        <w:rPr>
          <w:rFonts w:eastAsia="Times New Roman"/>
          <w:lang w:eastAsia="ru-RU"/>
        </w:rPr>
        <w:t xml:space="preserve">в </w:t>
      </w:r>
      <w:r w:rsidRPr="00E03A68">
        <w:rPr>
          <w:rFonts w:eastAsia="Times New Roman"/>
          <w:lang w:eastAsia="ru-RU"/>
        </w:rPr>
        <w:t>полном объёме технической документации на объекты энергопотребления, введ</w:t>
      </w:r>
      <w:r w:rsidR="00F51699" w:rsidRPr="00E03A68">
        <w:rPr>
          <w:rFonts w:eastAsia="Times New Roman"/>
          <w:lang w:eastAsia="ru-RU"/>
        </w:rPr>
        <w:t>ё</w:t>
      </w:r>
      <w:r w:rsidRPr="00E03A68">
        <w:rPr>
          <w:rFonts w:eastAsia="Times New Roman"/>
          <w:lang w:eastAsia="ru-RU"/>
        </w:rPr>
        <w:t>нные в эксплуатацию</w:t>
      </w:r>
      <w:r w:rsidR="00F51699" w:rsidRPr="00E03A68">
        <w:rPr>
          <w:rFonts w:eastAsia="Times New Roman"/>
          <w:lang w:eastAsia="ru-RU"/>
        </w:rPr>
        <w:t xml:space="preserve"> (присоединённые) </w:t>
      </w:r>
      <w:r w:rsidRPr="00E03A68">
        <w:rPr>
          <w:rFonts w:eastAsia="Times New Roman"/>
          <w:lang w:eastAsia="ru-RU"/>
        </w:rPr>
        <w:t>после завершения энергосберегающих мероприятий;</w:t>
      </w:r>
    </w:p>
    <w:p w14:paraId="6F29B5CD" w14:textId="7AAFFDEC" w:rsidR="00FC7CA1" w:rsidRPr="00E03A68" w:rsidRDefault="00B612D3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Calibri"/>
        </w:rPr>
        <w:t xml:space="preserve">неисполнение обязательств </w:t>
      </w:r>
      <w:r w:rsidR="00046106" w:rsidRPr="00E03A68">
        <w:rPr>
          <w:rFonts w:eastAsia="Times New Roman"/>
          <w:lang w:eastAsia="ru-RU"/>
        </w:rPr>
        <w:t xml:space="preserve">заказчика </w:t>
      </w:r>
      <w:r w:rsidRPr="00E03A68">
        <w:rPr>
          <w:rFonts w:eastAsia="Times New Roman"/>
          <w:lang w:eastAsia="ru-RU"/>
        </w:rPr>
        <w:t>по уведомлению ПАО</w:t>
      </w:r>
      <w:r w:rsidR="00F542E7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 xml:space="preserve">«Ростелеком» обо всех факторах, </w:t>
      </w:r>
      <w:r w:rsidRPr="00E03A68">
        <w:rPr>
          <w:rFonts w:eastAsia="Times New Roman"/>
          <w:bCs/>
        </w:rPr>
        <w:t>влияющих на объ</w:t>
      </w:r>
      <w:r w:rsidR="0078417A" w:rsidRPr="00E03A68">
        <w:rPr>
          <w:rFonts w:eastAsia="Times New Roman"/>
          <w:bCs/>
        </w:rPr>
        <w:t>ё</w:t>
      </w:r>
      <w:r w:rsidRPr="00E03A68">
        <w:rPr>
          <w:rFonts w:eastAsia="Times New Roman"/>
          <w:bCs/>
        </w:rPr>
        <w:t>м потребления электрической энергии;</w:t>
      </w:r>
    </w:p>
    <w:p w14:paraId="2E306512" w14:textId="77777777" w:rsidR="009A6ADD" w:rsidRPr="00E03A68" w:rsidRDefault="0078165C" w:rsidP="009047A9">
      <w:pPr>
        <w:widowControl w:val="0"/>
        <w:tabs>
          <w:tab w:val="left" w:pos="1134"/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неиспользование МКУ «</w:t>
      </w:r>
      <w:proofErr w:type="spellStart"/>
      <w:r w:rsidRPr="00E03A68">
        <w:rPr>
          <w:rFonts w:eastAsia="Times New Roman"/>
          <w:lang w:eastAsia="ru-RU"/>
        </w:rPr>
        <w:t>ДСиГХ</w:t>
      </w:r>
      <w:proofErr w:type="spellEnd"/>
      <w:r w:rsidRPr="00E03A68">
        <w:rPr>
          <w:rFonts w:eastAsia="Times New Roman"/>
          <w:lang w:eastAsia="ru-RU"/>
        </w:rPr>
        <w:t>» функциональных возможностей автоматизированной системы управления наружным освещением и учёта потребления электрической энергии</w:t>
      </w:r>
      <w:r w:rsidR="00B63D85" w:rsidRPr="00E03A68">
        <w:rPr>
          <w:rFonts w:eastAsia="Times New Roman"/>
          <w:lang w:eastAsia="ru-RU"/>
        </w:rPr>
        <w:t xml:space="preserve">, приобретение, </w:t>
      </w:r>
      <w:r w:rsidR="009A6ADD" w:rsidRPr="00E03A68">
        <w:rPr>
          <w:rFonts w:eastAsia="Times New Roman"/>
          <w:lang w:eastAsia="ru-RU"/>
        </w:rPr>
        <w:t xml:space="preserve">доставку и установку которой </w:t>
      </w:r>
      <w:r w:rsidR="00402D9A" w:rsidRPr="00E03A68">
        <w:rPr>
          <w:rFonts w:eastAsia="Times New Roman"/>
          <w:lang w:eastAsia="ru-RU"/>
        </w:rPr>
        <w:t>в соответствии с условиями контракта осуществил исполнитель</w:t>
      </w:r>
      <w:r w:rsidR="00E62117" w:rsidRPr="00E03A68">
        <w:rPr>
          <w:rFonts w:eastAsia="Times New Roman"/>
          <w:lang w:eastAsia="ru-RU"/>
        </w:rPr>
        <w:t>.</w:t>
      </w:r>
      <w:r w:rsidR="00B63D85" w:rsidRPr="00E03A68">
        <w:rPr>
          <w:rFonts w:eastAsia="Times New Roman"/>
          <w:lang w:eastAsia="ru-RU"/>
        </w:rPr>
        <w:t xml:space="preserve"> </w:t>
      </w:r>
    </w:p>
    <w:p w14:paraId="11A23716" w14:textId="77777777" w:rsidR="00216D2F" w:rsidRPr="00E03A68" w:rsidRDefault="008B0E66" w:rsidP="009047A9">
      <w:pPr>
        <w:spacing w:after="0" w:line="312" w:lineRule="auto"/>
        <w:ind w:firstLine="709"/>
        <w:jc w:val="both"/>
        <w:outlineLvl w:val="2"/>
        <w:rPr>
          <w:rFonts w:eastAsia="Calibri"/>
        </w:rPr>
      </w:pPr>
      <w:r w:rsidRPr="00E03A68">
        <w:rPr>
          <w:rFonts w:eastAsia="Times New Roman"/>
          <w:lang w:eastAsia="ru-RU"/>
        </w:rPr>
        <w:t>В ходе контрольного мероприятия установлено, что о</w:t>
      </w:r>
      <w:r w:rsidR="00216D2F" w:rsidRPr="00E03A68">
        <w:rPr>
          <w:rFonts w:eastAsia="Times New Roman"/>
          <w:lang w:eastAsia="ru-RU"/>
        </w:rPr>
        <w:t>пределение размера экономии электрической энергии после завершения энергосберегающих мероприятий</w:t>
      </w:r>
      <w:r w:rsidR="00216D2F" w:rsidRPr="00E03A68">
        <w:rPr>
          <w:rFonts w:eastAsia="Calibri"/>
        </w:rPr>
        <w:t xml:space="preserve"> </w:t>
      </w:r>
      <w:r w:rsidR="00216D2F" w:rsidRPr="00E03A68">
        <w:rPr>
          <w:rFonts w:eastAsia="Times New Roman"/>
          <w:lang w:eastAsia="ru-RU"/>
        </w:rPr>
        <w:t>в натуральном и, как следствие, денежном выражении произв</w:t>
      </w:r>
      <w:r w:rsidR="0040502F" w:rsidRPr="00E03A68">
        <w:rPr>
          <w:rFonts w:eastAsia="Times New Roman"/>
          <w:lang w:eastAsia="ru-RU"/>
        </w:rPr>
        <w:t xml:space="preserve">одилось </w:t>
      </w:r>
      <w:r w:rsidR="0081686D" w:rsidRPr="00E03A68">
        <w:rPr>
          <w:rFonts w:eastAsia="Times New Roman"/>
          <w:lang w:eastAsia="ru-RU"/>
        </w:rPr>
        <w:t xml:space="preserve">сторонами </w:t>
      </w:r>
      <w:r w:rsidR="00586C52" w:rsidRPr="00E03A68">
        <w:rPr>
          <w:rFonts w:eastAsia="Times New Roman"/>
          <w:lang w:eastAsia="ru-RU"/>
        </w:rPr>
        <w:t>в проверяе</w:t>
      </w:r>
      <w:r w:rsidR="00765FE4" w:rsidRPr="00E03A68">
        <w:rPr>
          <w:rFonts w:eastAsia="Times New Roman"/>
          <w:lang w:eastAsia="ru-RU"/>
        </w:rPr>
        <w:t xml:space="preserve">мом периоде </w:t>
      </w:r>
      <w:r w:rsidR="00216D2F" w:rsidRPr="00E03A68">
        <w:rPr>
          <w:rFonts w:eastAsia="Calibri"/>
        </w:rPr>
        <w:t xml:space="preserve">исходя из сопоставления фактического потребления электроэнергии с приведёнными (увеличенными) </w:t>
      </w:r>
      <w:r w:rsidR="00765FE4" w:rsidRPr="00E03A68">
        <w:rPr>
          <w:rFonts w:eastAsia="Calibri"/>
        </w:rPr>
        <w:t xml:space="preserve">базовыми значениями (параметрами) объектов </w:t>
      </w:r>
      <w:proofErr w:type="spellStart"/>
      <w:r w:rsidR="00765FE4" w:rsidRPr="00E03A68">
        <w:rPr>
          <w:rFonts w:eastAsia="Calibri"/>
        </w:rPr>
        <w:t>энергосервиса</w:t>
      </w:r>
      <w:proofErr w:type="spellEnd"/>
      <w:r w:rsidR="00586C52" w:rsidRPr="00E03A68">
        <w:rPr>
          <w:rFonts w:eastAsia="Calibri"/>
        </w:rPr>
        <w:t xml:space="preserve">. </w:t>
      </w:r>
    </w:p>
    <w:p w14:paraId="17280EC7" w14:textId="77777777" w:rsidR="00427516" w:rsidRPr="00E03A68" w:rsidRDefault="001C23E3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Times New Roman"/>
          <w:lang w:eastAsia="ru-RU"/>
        </w:rPr>
        <w:t xml:space="preserve">Сравнительный анализ фактического потребления электроэнергии </w:t>
      </w:r>
      <w:r w:rsidR="0040502F" w:rsidRPr="00E03A68">
        <w:rPr>
          <w:rFonts w:eastAsia="Times New Roman"/>
          <w:bCs/>
          <w:lang w:eastAsia="ru-RU"/>
        </w:rPr>
        <w:t xml:space="preserve">в </w:t>
      </w:r>
      <w:r w:rsidRPr="00E03A68">
        <w:rPr>
          <w:rFonts w:eastAsia="Times New Roman"/>
          <w:bCs/>
          <w:lang w:eastAsia="ru-RU"/>
        </w:rPr>
        <w:t>2021-2024</w:t>
      </w:r>
      <w:r w:rsidR="0081686D" w:rsidRPr="00E03A68">
        <w:rPr>
          <w:rFonts w:eastAsia="Times New Roman"/>
          <w:bCs/>
          <w:lang w:eastAsia="ru-RU"/>
        </w:rPr>
        <w:t xml:space="preserve"> годах </w:t>
      </w:r>
      <w:r w:rsidR="00216D2F" w:rsidRPr="00E03A68">
        <w:rPr>
          <w:rFonts w:eastAsia="Times New Roman"/>
          <w:lang w:eastAsia="ru-RU"/>
        </w:rPr>
        <w:t xml:space="preserve">показал, что в целом по отношению к базовому периоду </w:t>
      </w:r>
      <w:r w:rsidR="0081686D" w:rsidRPr="00E03A68">
        <w:rPr>
          <w:rFonts w:eastAsia="Times New Roman"/>
          <w:lang w:eastAsia="ru-RU"/>
        </w:rPr>
        <w:t xml:space="preserve">2019 года </w:t>
      </w:r>
      <w:r w:rsidR="00216D2F" w:rsidRPr="00E03A68">
        <w:rPr>
          <w:rFonts w:eastAsia="Times New Roman"/>
          <w:lang w:eastAsia="ru-RU"/>
        </w:rPr>
        <w:t xml:space="preserve">наблюдается снижение потребления в натуральном выражении, ежегодное </w:t>
      </w:r>
      <w:r w:rsidR="00216D2F" w:rsidRPr="00E03A68">
        <w:rPr>
          <w:rFonts w:eastAsia="Calibri"/>
        </w:rPr>
        <w:t>значение экономии находится в диапазоне от 60,3% до 66,2%</w:t>
      </w:r>
      <w:r w:rsidR="00216D2F" w:rsidRPr="00E03A68">
        <w:rPr>
          <w:rFonts w:eastAsia="Times New Roman"/>
          <w:lang w:eastAsia="ru-RU"/>
        </w:rPr>
        <w:t>.</w:t>
      </w:r>
      <w:r w:rsidR="00FC26D0" w:rsidRPr="00E03A68">
        <w:rPr>
          <w:rFonts w:eastAsia="Times New Roman"/>
          <w:lang w:eastAsia="ru-RU"/>
        </w:rPr>
        <w:t xml:space="preserve"> </w:t>
      </w:r>
      <w:r w:rsidR="00216D2F" w:rsidRPr="00E03A68">
        <w:rPr>
          <w:rFonts w:eastAsia="Times New Roman"/>
          <w:lang w:eastAsia="ru-RU"/>
        </w:rPr>
        <w:t>Аналогичный анализ по отношению к привед</w:t>
      </w:r>
      <w:r w:rsidR="00765FE4" w:rsidRPr="00E03A68">
        <w:rPr>
          <w:rFonts w:eastAsia="Times New Roman"/>
          <w:lang w:eastAsia="ru-RU"/>
        </w:rPr>
        <w:t>ё</w:t>
      </w:r>
      <w:r w:rsidR="00216D2F" w:rsidRPr="00E03A68">
        <w:rPr>
          <w:rFonts w:eastAsia="Times New Roman"/>
          <w:lang w:eastAsia="ru-RU"/>
        </w:rPr>
        <w:t xml:space="preserve">нным (увеличенным) </w:t>
      </w:r>
      <w:r w:rsidR="00216D2F" w:rsidRPr="00E03A68">
        <w:rPr>
          <w:rFonts w:eastAsia="Times New Roman"/>
          <w:bCs/>
          <w:lang w:eastAsia="ru-RU"/>
        </w:rPr>
        <w:t xml:space="preserve">значениям </w:t>
      </w:r>
      <w:r w:rsidR="00216D2F" w:rsidRPr="00E03A68">
        <w:rPr>
          <w:rFonts w:eastAsia="Calibri"/>
        </w:rPr>
        <w:t>показал, что</w:t>
      </w:r>
      <w:r w:rsidR="00216D2F" w:rsidRPr="00E03A68">
        <w:rPr>
          <w:rFonts w:eastAsia="Times New Roman"/>
          <w:lang w:eastAsia="ru-RU"/>
        </w:rPr>
        <w:t xml:space="preserve"> </w:t>
      </w:r>
      <w:r w:rsidR="00191E03" w:rsidRPr="00E03A68">
        <w:rPr>
          <w:rFonts w:eastAsia="Times New Roman"/>
          <w:lang w:eastAsia="ru-RU"/>
        </w:rPr>
        <w:t xml:space="preserve">в результате увеличения базовых значений </w:t>
      </w:r>
      <w:r w:rsidR="00216D2F" w:rsidRPr="00E03A68">
        <w:rPr>
          <w:rFonts w:eastAsia="Times New Roman"/>
          <w:lang w:eastAsia="ru-RU"/>
        </w:rPr>
        <w:t xml:space="preserve">размер </w:t>
      </w:r>
      <w:r w:rsidR="00216D2F" w:rsidRPr="00E03A68">
        <w:rPr>
          <w:rFonts w:eastAsia="Times New Roman"/>
          <w:lang w:eastAsia="ru-RU"/>
        </w:rPr>
        <w:lastRenderedPageBreak/>
        <w:t xml:space="preserve">экономии </w:t>
      </w:r>
      <w:r w:rsidR="00D12789" w:rsidRPr="00E03A68">
        <w:rPr>
          <w:rFonts w:eastAsia="Times New Roman"/>
          <w:lang w:eastAsia="ru-RU"/>
        </w:rPr>
        <w:t xml:space="preserve">тоже </w:t>
      </w:r>
      <w:r w:rsidR="00427516" w:rsidRPr="00E03A68">
        <w:rPr>
          <w:rFonts w:eastAsia="Times New Roman"/>
          <w:lang w:eastAsia="ru-RU"/>
        </w:rPr>
        <w:t>увеличился: диапазон ежегодн</w:t>
      </w:r>
      <w:r w:rsidR="004F09D7" w:rsidRPr="00E03A68">
        <w:rPr>
          <w:rFonts w:eastAsia="Times New Roman"/>
          <w:lang w:eastAsia="ru-RU"/>
        </w:rPr>
        <w:t xml:space="preserve">ых </w:t>
      </w:r>
      <w:r w:rsidR="00427516" w:rsidRPr="00E03A68">
        <w:rPr>
          <w:rFonts w:eastAsia="Calibri"/>
        </w:rPr>
        <w:t>значени</w:t>
      </w:r>
      <w:r w:rsidR="004F09D7" w:rsidRPr="00E03A68">
        <w:rPr>
          <w:rFonts w:eastAsia="Calibri"/>
        </w:rPr>
        <w:t>й</w:t>
      </w:r>
      <w:r w:rsidR="00427516" w:rsidRPr="00E03A68">
        <w:rPr>
          <w:rFonts w:eastAsia="Calibri"/>
        </w:rPr>
        <w:t xml:space="preserve"> экономии </w:t>
      </w:r>
      <w:r w:rsidR="004F09D7" w:rsidRPr="00E03A68">
        <w:rPr>
          <w:rFonts w:eastAsia="Calibri"/>
        </w:rPr>
        <w:t>состав</w:t>
      </w:r>
      <w:r w:rsidR="003C7A8C" w:rsidRPr="00E03A68">
        <w:rPr>
          <w:rFonts w:eastAsia="Calibri"/>
        </w:rPr>
        <w:t>ил</w:t>
      </w:r>
      <w:r w:rsidR="00427516" w:rsidRPr="00E03A68">
        <w:rPr>
          <w:rFonts w:eastAsia="Calibri"/>
        </w:rPr>
        <w:t xml:space="preserve"> от </w:t>
      </w:r>
      <w:r w:rsidR="004F09D7" w:rsidRPr="00E03A68">
        <w:rPr>
          <w:rFonts w:eastAsia="Calibri"/>
        </w:rPr>
        <w:t>63,6% до 69,3</w:t>
      </w:r>
      <w:r w:rsidR="00427516" w:rsidRPr="00E03A68">
        <w:rPr>
          <w:rFonts w:eastAsia="Calibri"/>
        </w:rPr>
        <w:t>%</w:t>
      </w:r>
      <w:r w:rsidR="00427516" w:rsidRPr="00E03A68">
        <w:rPr>
          <w:rFonts w:eastAsia="Times New Roman"/>
          <w:lang w:eastAsia="ru-RU"/>
        </w:rPr>
        <w:t>.</w:t>
      </w:r>
    </w:p>
    <w:p w14:paraId="76CB9C37" w14:textId="77777777" w:rsidR="00B11962" w:rsidRPr="00E03A68" w:rsidRDefault="00B11962" w:rsidP="009047A9">
      <w:pPr>
        <w:spacing w:after="0" w:line="312" w:lineRule="auto"/>
        <w:ind w:firstLine="709"/>
        <w:jc w:val="both"/>
        <w:outlineLvl w:val="2"/>
        <w:rPr>
          <w:rFonts w:eastAsia="Times New Roman"/>
          <w:bCs/>
          <w:lang w:eastAsia="ru-RU"/>
        </w:rPr>
      </w:pPr>
      <w:r w:rsidRPr="00E03A68">
        <w:rPr>
          <w:rFonts w:eastAsia="Times New Roman"/>
          <w:bCs/>
          <w:lang w:eastAsia="ru-RU"/>
        </w:rPr>
        <w:t>Вышеизложенные нарушения не позволили</w:t>
      </w:r>
      <w:r w:rsidRPr="00E03A68">
        <w:rPr>
          <w:rFonts w:eastAsia="Times New Roman"/>
        </w:rPr>
        <w:t xml:space="preserve"> о</w:t>
      </w:r>
      <w:r w:rsidRPr="00E03A68">
        <w:rPr>
          <w:rFonts w:eastAsia="Times New Roman"/>
          <w:lang w:eastAsia="ru-RU"/>
        </w:rPr>
        <w:t xml:space="preserve">ценить достижение </w:t>
      </w:r>
      <w:r w:rsidR="002A7C8F" w:rsidRPr="00E03A68">
        <w:rPr>
          <w:rFonts w:eastAsia="Times New Roman"/>
          <w:lang w:eastAsia="ru-RU"/>
        </w:rPr>
        <w:t xml:space="preserve">в проверяемом периоде </w:t>
      </w:r>
      <w:r w:rsidRPr="00E03A68">
        <w:rPr>
          <w:rFonts w:eastAsia="Times New Roman"/>
          <w:lang w:eastAsia="ru-RU"/>
        </w:rPr>
        <w:t xml:space="preserve">результатов, предусмотренных муниципальным контрактом, в том числе </w:t>
      </w:r>
      <w:r w:rsidR="002A7C8F" w:rsidRPr="00E03A68">
        <w:rPr>
          <w:rFonts w:eastAsia="Times New Roman"/>
          <w:lang w:eastAsia="ru-RU"/>
        </w:rPr>
        <w:t xml:space="preserve">в части </w:t>
      </w:r>
      <w:r w:rsidRPr="00E03A68">
        <w:rPr>
          <w:rFonts w:eastAsia="Times New Roman"/>
          <w:lang w:eastAsia="ru-RU"/>
        </w:rPr>
        <w:t>размера экономии</w:t>
      </w:r>
      <w:r w:rsidR="002A7C8F" w:rsidRPr="00E03A68">
        <w:rPr>
          <w:rFonts w:eastAsia="Times New Roman"/>
          <w:lang w:eastAsia="ru-RU"/>
        </w:rPr>
        <w:t>.</w:t>
      </w:r>
      <w:r w:rsidRPr="00E03A68">
        <w:rPr>
          <w:rFonts w:eastAsia="Times New Roman"/>
          <w:lang w:eastAsia="ru-RU"/>
        </w:rPr>
        <w:t xml:space="preserve"> </w:t>
      </w:r>
    </w:p>
    <w:p w14:paraId="7C34E575" w14:textId="77777777" w:rsidR="00E50EBE" w:rsidRPr="00E03A68" w:rsidRDefault="00AA7CB8" w:rsidP="009047A9">
      <w:pPr>
        <w:spacing w:after="0" w:line="312" w:lineRule="auto"/>
        <w:ind w:firstLine="709"/>
        <w:jc w:val="both"/>
        <w:outlineLvl w:val="2"/>
        <w:rPr>
          <w:rFonts w:eastAsia="Times New Roman"/>
          <w:shd w:val="clear" w:color="auto" w:fill="FFFF00"/>
          <w:lang w:eastAsia="ru-RU"/>
        </w:rPr>
      </w:pPr>
      <w:r w:rsidRPr="00E03A68">
        <w:rPr>
          <w:rFonts w:eastAsia="Times New Roman"/>
          <w:lang w:eastAsia="ru-RU"/>
        </w:rPr>
        <w:t>В я</w:t>
      </w:r>
      <w:r w:rsidR="00F14CCD" w:rsidRPr="00E03A68">
        <w:rPr>
          <w:rFonts w:eastAsia="Times New Roman"/>
          <w:lang w:eastAsia="ru-RU"/>
        </w:rPr>
        <w:t>н</w:t>
      </w:r>
      <w:r w:rsidR="008F1290" w:rsidRPr="00E03A68">
        <w:rPr>
          <w:rFonts w:eastAsia="Times New Roman"/>
          <w:lang w:eastAsia="ru-RU"/>
        </w:rPr>
        <w:t>варе текущего года</w:t>
      </w:r>
      <w:r w:rsidRPr="00E03A68">
        <w:rPr>
          <w:rFonts w:eastAsia="Times New Roman"/>
          <w:lang w:eastAsia="ru-RU"/>
        </w:rPr>
        <w:t xml:space="preserve"> </w:t>
      </w:r>
      <w:r w:rsidR="00E50EBE" w:rsidRPr="00E03A68">
        <w:rPr>
          <w:rFonts w:eastAsia="Times New Roman"/>
          <w:lang w:eastAsia="ru-RU"/>
        </w:rPr>
        <w:t>о</w:t>
      </w:r>
      <w:r w:rsidRPr="00E03A68">
        <w:rPr>
          <w:rFonts w:eastAsia="Times New Roman"/>
          <w:lang w:eastAsia="ru-RU"/>
        </w:rPr>
        <w:t xml:space="preserve">тчёт о </w:t>
      </w:r>
      <w:r w:rsidR="00E50EBE" w:rsidRPr="00E03A68">
        <w:rPr>
          <w:rFonts w:eastAsia="Times New Roman"/>
          <w:lang w:eastAsia="ru-RU"/>
        </w:rPr>
        <w:t xml:space="preserve">результатах </w:t>
      </w:r>
      <w:r w:rsidRPr="00E03A68">
        <w:rPr>
          <w:rFonts w:eastAsia="Times New Roman"/>
          <w:lang w:eastAsia="ru-RU"/>
        </w:rPr>
        <w:t xml:space="preserve">контрольного мероприятия </w:t>
      </w:r>
      <w:r w:rsidR="00E50EBE" w:rsidRPr="00E03A68">
        <w:rPr>
          <w:rFonts w:eastAsia="Times New Roman"/>
          <w:lang w:eastAsia="ru-RU"/>
        </w:rPr>
        <w:t xml:space="preserve">направлен председателю Волгодонской городской Думы – главе города Волгодонска, главе Администрации </w:t>
      </w:r>
      <w:r w:rsidR="00E50EBE" w:rsidRPr="00E03A68">
        <w:rPr>
          <w:rFonts w:eastAsia="Times New Roman"/>
          <w:bCs/>
          <w:lang w:eastAsia="ru-RU"/>
        </w:rPr>
        <w:t xml:space="preserve">города Волгодонска, преставление </w:t>
      </w:r>
      <w:r w:rsidR="00E50EBE" w:rsidRPr="00E03A68">
        <w:rPr>
          <w:rFonts w:eastAsia="Times New Roman"/>
          <w:lang w:eastAsia="ru-RU"/>
        </w:rPr>
        <w:t>Контрольно-счётной палаты – в МКУ «</w:t>
      </w:r>
      <w:proofErr w:type="spellStart"/>
      <w:r w:rsidR="00E50EBE" w:rsidRPr="00E03A68">
        <w:rPr>
          <w:rFonts w:eastAsia="Times New Roman"/>
          <w:lang w:eastAsia="ru-RU"/>
        </w:rPr>
        <w:t>ДСиГХ</w:t>
      </w:r>
      <w:proofErr w:type="spellEnd"/>
      <w:r w:rsidR="00E50EBE" w:rsidRPr="00E03A68">
        <w:rPr>
          <w:rFonts w:eastAsia="Times New Roman"/>
          <w:lang w:eastAsia="ru-RU"/>
        </w:rPr>
        <w:t>».</w:t>
      </w:r>
    </w:p>
    <w:p w14:paraId="1453C6E6" w14:textId="77777777" w:rsidR="00E50EBE" w:rsidRPr="00E03A68" w:rsidRDefault="00E50EBE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рамках заключ</w:t>
      </w:r>
      <w:r w:rsidR="00212886" w:rsidRPr="00E03A68">
        <w:rPr>
          <w:rFonts w:eastAsia="Times New Roman"/>
          <w:lang w:eastAsia="ru-RU"/>
        </w:rPr>
        <w:t>ё</w:t>
      </w:r>
      <w:r w:rsidRPr="00E03A68">
        <w:rPr>
          <w:rFonts w:eastAsia="Times New Roman"/>
          <w:lang w:eastAsia="ru-RU"/>
        </w:rPr>
        <w:t>нного соглашения о сотрудничестве и взаимодействии</w:t>
      </w:r>
      <w:r w:rsidR="00D9011F" w:rsidRPr="00E03A68">
        <w:rPr>
          <w:rFonts w:eastAsia="Times New Roman"/>
          <w:lang w:eastAsia="ru-RU"/>
        </w:rPr>
        <w:t xml:space="preserve"> материалы контрольного мероприятия направлены</w:t>
      </w:r>
      <w:r w:rsidR="00252474" w:rsidRPr="00E03A68">
        <w:rPr>
          <w:rFonts w:eastAsia="Times New Roman"/>
          <w:lang w:eastAsia="ru-RU"/>
        </w:rPr>
        <w:t xml:space="preserve"> в </w:t>
      </w:r>
      <w:r w:rsidRPr="00E03A68">
        <w:rPr>
          <w:rFonts w:eastAsia="Times New Roman"/>
          <w:bCs/>
          <w:lang w:eastAsia="ru-RU"/>
        </w:rPr>
        <w:t>прокуратуру города Волгодонска</w:t>
      </w:r>
      <w:r w:rsidR="00252474" w:rsidRPr="00E03A68">
        <w:rPr>
          <w:rFonts w:eastAsia="Times New Roman"/>
          <w:bCs/>
          <w:lang w:eastAsia="ru-RU"/>
        </w:rPr>
        <w:t xml:space="preserve"> для принятия мер прокурорского реагирования.</w:t>
      </w:r>
    </w:p>
    <w:p w14:paraId="6D020FBD" w14:textId="77777777" w:rsidR="002A00DE" w:rsidRPr="00E03A68" w:rsidRDefault="00252474" w:rsidP="009047A9">
      <w:pPr>
        <w:spacing w:after="0" w:line="312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E03A68">
        <w:rPr>
          <w:rFonts w:eastAsia="Times New Roman"/>
          <w:bCs/>
          <w:lang w:eastAsia="ru-RU"/>
        </w:rPr>
        <w:t xml:space="preserve">Контрольное мероприятие находится на контроле </w:t>
      </w:r>
      <w:r w:rsidR="002A00DE" w:rsidRPr="00E03A68">
        <w:rPr>
          <w:rFonts w:eastAsia="Times New Roman"/>
          <w:bCs/>
          <w:lang w:eastAsia="ru-RU"/>
        </w:rPr>
        <w:t>Палаты.</w:t>
      </w:r>
    </w:p>
    <w:p w14:paraId="2B754C53" w14:textId="77777777" w:rsidR="009047A9" w:rsidRPr="00E03A68" w:rsidRDefault="009047A9" w:rsidP="009047A9">
      <w:pPr>
        <w:tabs>
          <w:tab w:val="left" w:pos="1134"/>
        </w:tabs>
        <w:spacing w:after="0" w:line="312" w:lineRule="auto"/>
        <w:jc w:val="center"/>
        <w:rPr>
          <w:rFonts w:eastAsia="Times New Roman"/>
          <w:b/>
          <w:color w:val="000000"/>
          <w:lang w:eastAsia="ru-RU"/>
        </w:rPr>
      </w:pPr>
    </w:p>
    <w:p w14:paraId="63D1D1DC" w14:textId="77777777" w:rsidR="001E3D08" w:rsidRPr="00E03A68" w:rsidRDefault="00CF5CC3" w:rsidP="009047A9">
      <w:pPr>
        <w:tabs>
          <w:tab w:val="left" w:pos="1134"/>
        </w:tabs>
        <w:spacing w:after="0" w:line="312" w:lineRule="auto"/>
        <w:jc w:val="center"/>
        <w:rPr>
          <w:rFonts w:eastAsia="Times New Roman"/>
          <w:b/>
          <w:color w:val="000000"/>
          <w:lang w:eastAsia="ru-RU"/>
        </w:rPr>
      </w:pPr>
      <w:r w:rsidRPr="00E03A68">
        <w:rPr>
          <w:rFonts w:eastAsia="Times New Roman"/>
          <w:b/>
          <w:color w:val="000000"/>
          <w:lang w:eastAsia="ru-RU"/>
        </w:rPr>
        <w:t>3</w:t>
      </w:r>
      <w:r w:rsidR="001E3D08" w:rsidRPr="00E03A68">
        <w:rPr>
          <w:rFonts w:eastAsia="Times New Roman"/>
          <w:b/>
          <w:color w:val="000000"/>
          <w:lang w:eastAsia="ru-RU"/>
        </w:rPr>
        <w:t>. Экспертно-аналитическ</w:t>
      </w:r>
      <w:r w:rsidR="00F76B97" w:rsidRPr="00E03A68">
        <w:rPr>
          <w:rFonts w:eastAsia="Times New Roman"/>
          <w:b/>
          <w:color w:val="000000"/>
          <w:lang w:eastAsia="ru-RU"/>
        </w:rPr>
        <w:t>ая деятельность</w:t>
      </w:r>
    </w:p>
    <w:p w14:paraId="036CDF5C" w14:textId="439E8970" w:rsidR="00F76B97" w:rsidRPr="00E03A68" w:rsidRDefault="002A5AF7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Экспертно-аналитическая деятельность осуществляется на всех этапах бюджетного процесса. Специалистами осуществляется предварительный, оперативный и последующий контроль</w:t>
      </w:r>
      <w:r w:rsidR="007F3D18" w:rsidRPr="00E03A68">
        <w:rPr>
          <w:rFonts w:eastAsia="Times New Roman"/>
          <w:color w:val="000000"/>
          <w:lang w:eastAsia="ru-RU"/>
        </w:rPr>
        <w:t>.</w:t>
      </w:r>
      <w:r w:rsidRPr="00E03A68">
        <w:rPr>
          <w:rFonts w:eastAsia="Times New Roman"/>
          <w:color w:val="000000"/>
          <w:lang w:eastAsia="ru-RU"/>
        </w:rPr>
        <w:t xml:space="preserve"> Всег</w:t>
      </w:r>
      <w:r w:rsidR="00F542E7" w:rsidRPr="00E03A68">
        <w:rPr>
          <w:rFonts w:eastAsia="Times New Roman"/>
          <w:color w:val="000000"/>
          <w:lang w:eastAsia="ru-RU"/>
        </w:rPr>
        <w:t>о в 2024 году было проведено 97 </w:t>
      </w:r>
      <w:r w:rsidRPr="00E03A68">
        <w:rPr>
          <w:rFonts w:eastAsia="Times New Roman"/>
          <w:color w:val="000000"/>
          <w:lang w:eastAsia="ru-RU"/>
        </w:rPr>
        <w:t>экспертно-аналитических мероприятий</w:t>
      </w:r>
      <w:r w:rsidR="008D499B" w:rsidRPr="00E03A68">
        <w:rPr>
          <w:rFonts w:eastAsia="Times New Roman"/>
          <w:color w:val="000000"/>
          <w:lang w:eastAsia="ru-RU"/>
        </w:rPr>
        <w:t>, в том числе:</w:t>
      </w:r>
    </w:p>
    <w:p w14:paraId="02C18F43" w14:textId="3E02EE43" w:rsidR="008D499B" w:rsidRPr="00E03A68" w:rsidRDefault="008D499B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lang w:eastAsia="ru-RU"/>
        </w:rPr>
        <w:t>экспертиза проекта решения Волгодонской городской Думы «О</w:t>
      </w:r>
      <w:r w:rsidR="00F542E7" w:rsidRPr="00E03A68">
        <w:rPr>
          <w:rFonts w:eastAsia="Times New Roman"/>
          <w:lang w:eastAsia="ru-RU"/>
        </w:rPr>
        <w:t> </w:t>
      </w:r>
      <w:r w:rsidRPr="00E03A68">
        <w:rPr>
          <w:rFonts w:eastAsia="Times New Roman"/>
          <w:lang w:eastAsia="ru-RU"/>
        </w:rPr>
        <w:t>бюджете города Волгодонска на 2025 год и на плановый период 2026 и 2027 годов»</w:t>
      </w:r>
      <w:r w:rsidR="00F96EFB" w:rsidRPr="00E03A68">
        <w:rPr>
          <w:rFonts w:eastAsia="Times New Roman"/>
          <w:lang w:eastAsia="ru-RU"/>
        </w:rPr>
        <w:t xml:space="preserve"> (1 заключение)</w:t>
      </w:r>
      <w:r w:rsidR="0012682F" w:rsidRPr="00E03A68">
        <w:rPr>
          <w:rFonts w:eastAsia="Times New Roman"/>
          <w:lang w:eastAsia="ru-RU"/>
        </w:rPr>
        <w:t>;</w:t>
      </w:r>
    </w:p>
    <w:p w14:paraId="56A1B1B7" w14:textId="77777777" w:rsidR="008D499B" w:rsidRPr="00E03A68" w:rsidRDefault="0012682F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Calibri"/>
        </w:rPr>
        <w:t>экспертиз</w:t>
      </w:r>
      <w:r w:rsidR="00F96EFB" w:rsidRPr="00E03A68">
        <w:rPr>
          <w:rFonts w:eastAsia="Calibri"/>
        </w:rPr>
        <w:t>ы</w:t>
      </w:r>
      <w:r w:rsidRPr="00E03A68">
        <w:rPr>
          <w:rFonts w:eastAsia="Calibri"/>
        </w:rPr>
        <w:t xml:space="preserve"> </w:t>
      </w:r>
      <w:r w:rsidR="00236734" w:rsidRPr="00E03A68">
        <w:rPr>
          <w:rFonts w:eastAsia="Calibri"/>
        </w:rPr>
        <w:t>проектов постановлений Администрации города Волгодонска о внесении изменений в 16 действующих муниципальных программ города Волгодонска</w:t>
      </w:r>
      <w:r w:rsidR="00F96EFB" w:rsidRPr="00E03A68">
        <w:rPr>
          <w:rFonts w:eastAsia="Calibri"/>
        </w:rPr>
        <w:t xml:space="preserve"> (90 заключений)</w:t>
      </w:r>
      <w:r w:rsidRPr="00E03A68">
        <w:rPr>
          <w:rFonts w:eastAsia="Calibri"/>
        </w:rPr>
        <w:t>;</w:t>
      </w:r>
    </w:p>
    <w:p w14:paraId="142B920D" w14:textId="77777777" w:rsidR="008D499B" w:rsidRPr="00E03A68" w:rsidRDefault="00236734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bCs/>
          <w:lang w:eastAsia="ru-RU"/>
        </w:rPr>
      </w:pPr>
      <w:r w:rsidRPr="00E03A68">
        <w:rPr>
          <w:rFonts w:eastAsia="Times New Roman"/>
          <w:color w:val="000000"/>
          <w:lang w:eastAsia="ru-RU"/>
        </w:rPr>
        <w:t xml:space="preserve">внешняя проверка годового отчёта </w:t>
      </w:r>
      <w:r w:rsidRPr="00E03A68">
        <w:rPr>
          <w:rFonts w:eastAsia="Times New Roman"/>
          <w:bCs/>
          <w:lang w:eastAsia="ru-RU"/>
        </w:rPr>
        <w:t>об исполнении бюджета города Волгодонска за 2023 год</w:t>
      </w:r>
      <w:r w:rsidR="00F96EFB" w:rsidRPr="00E03A68">
        <w:rPr>
          <w:rFonts w:eastAsia="Times New Roman"/>
          <w:bCs/>
          <w:lang w:eastAsia="ru-RU"/>
        </w:rPr>
        <w:t xml:space="preserve"> (1 заключение)</w:t>
      </w:r>
      <w:r w:rsidR="00835BC2" w:rsidRPr="00E03A68">
        <w:rPr>
          <w:rFonts w:eastAsia="Times New Roman"/>
          <w:bCs/>
          <w:lang w:eastAsia="ru-RU"/>
        </w:rPr>
        <w:t>;</w:t>
      </w:r>
    </w:p>
    <w:p w14:paraId="668EBBA9" w14:textId="32DD6B3F" w:rsidR="0012682F" w:rsidRPr="00E03A68" w:rsidRDefault="0012682F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 xml:space="preserve">анализ исполнения бюджета города Волгодонска </w:t>
      </w:r>
      <w:r w:rsidR="00B264EA" w:rsidRPr="00E03A68">
        <w:rPr>
          <w:rFonts w:eastAsia="Times New Roman"/>
          <w:color w:val="000000"/>
          <w:lang w:eastAsia="ru-RU"/>
        </w:rPr>
        <w:t xml:space="preserve">в </w:t>
      </w:r>
      <w:r w:rsidRPr="00E03A68">
        <w:rPr>
          <w:rFonts w:eastAsia="Times New Roman"/>
          <w:color w:val="000000"/>
          <w:lang w:eastAsia="ru-RU"/>
        </w:rPr>
        <w:t>2024 год</w:t>
      </w:r>
      <w:r w:rsidR="00B264EA" w:rsidRPr="00E03A68">
        <w:rPr>
          <w:rFonts w:eastAsia="Times New Roman"/>
          <w:color w:val="000000"/>
          <w:lang w:eastAsia="ru-RU"/>
        </w:rPr>
        <w:t>у</w:t>
      </w:r>
      <w:r w:rsidR="00DE4B96" w:rsidRPr="00E03A68">
        <w:rPr>
          <w:rFonts w:eastAsia="Times New Roman"/>
          <w:color w:val="000000"/>
          <w:lang w:eastAsia="ru-RU"/>
        </w:rPr>
        <w:t xml:space="preserve"> (</w:t>
      </w:r>
      <w:r w:rsidR="00F96EFB" w:rsidRPr="00E03A68">
        <w:rPr>
          <w:rFonts w:eastAsia="Times New Roman"/>
          <w:color w:val="000000"/>
          <w:lang w:eastAsia="ru-RU"/>
        </w:rPr>
        <w:t>3</w:t>
      </w:r>
      <w:r w:rsidR="00F542E7" w:rsidRPr="00E03A68">
        <w:rPr>
          <w:rFonts w:eastAsia="Times New Roman"/>
          <w:color w:val="000000"/>
          <w:lang w:eastAsia="ru-RU"/>
        </w:rPr>
        <w:t> </w:t>
      </w:r>
      <w:r w:rsidR="00F96EFB" w:rsidRPr="00E03A68">
        <w:rPr>
          <w:rFonts w:eastAsia="Times New Roman"/>
          <w:color w:val="000000"/>
          <w:lang w:eastAsia="ru-RU"/>
        </w:rPr>
        <w:t>информации</w:t>
      </w:r>
      <w:r w:rsidR="00DE4B96" w:rsidRPr="00E03A68">
        <w:rPr>
          <w:rFonts w:eastAsia="Times New Roman"/>
          <w:color w:val="000000"/>
          <w:lang w:eastAsia="ru-RU"/>
        </w:rPr>
        <w:t>);</w:t>
      </w:r>
    </w:p>
    <w:p w14:paraId="0CC2326A" w14:textId="77777777" w:rsidR="00DE4B96" w:rsidRPr="00E03A68" w:rsidRDefault="00DE4B96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3 тематических мероприятия</w:t>
      </w:r>
      <w:r w:rsidR="00F96EFB" w:rsidRPr="00E03A68">
        <w:rPr>
          <w:rFonts w:eastAsia="Times New Roman"/>
          <w:color w:val="000000"/>
          <w:lang w:eastAsia="ru-RU"/>
        </w:rPr>
        <w:t xml:space="preserve"> (3 отчёта (заключения)).</w:t>
      </w:r>
    </w:p>
    <w:p w14:paraId="1114D531" w14:textId="77777777" w:rsidR="007F3D18" w:rsidRPr="00E03A68" w:rsidRDefault="00CF5CC3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b/>
          <w:color w:val="000000"/>
          <w:lang w:eastAsia="ru-RU"/>
        </w:rPr>
      </w:pPr>
      <w:r w:rsidRPr="00E03A68">
        <w:rPr>
          <w:rFonts w:eastAsia="Times New Roman"/>
          <w:b/>
          <w:color w:val="000000"/>
          <w:lang w:eastAsia="ru-RU"/>
        </w:rPr>
        <w:t>3</w:t>
      </w:r>
      <w:r w:rsidR="007F3D18" w:rsidRPr="00E03A68">
        <w:rPr>
          <w:rFonts w:eastAsia="Times New Roman"/>
          <w:b/>
          <w:color w:val="000000"/>
          <w:lang w:eastAsia="ru-RU"/>
        </w:rPr>
        <w:t>.1.</w:t>
      </w:r>
      <w:r w:rsidR="007F3D18" w:rsidRPr="00E03A68">
        <w:rPr>
          <w:rFonts w:eastAsia="Times New Roman"/>
          <w:b/>
          <w:color w:val="000000"/>
          <w:lang w:eastAsia="ru-RU"/>
        </w:rPr>
        <w:tab/>
      </w:r>
      <w:r w:rsidR="007F3D18" w:rsidRPr="00E03A68">
        <w:rPr>
          <w:rFonts w:eastAsia="Times New Roman"/>
          <w:b/>
          <w:color w:val="000000"/>
          <w:lang w:eastAsia="ru-RU"/>
        </w:rPr>
        <w:tab/>
        <w:t>Предварительный контроль</w:t>
      </w:r>
    </w:p>
    <w:p w14:paraId="6743739E" w14:textId="77777777" w:rsidR="0076303C" w:rsidRPr="00E03A68" w:rsidRDefault="007F3D18" w:rsidP="009047A9">
      <w:pPr>
        <w:tabs>
          <w:tab w:val="left" w:pos="1134"/>
        </w:tabs>
        <w:spacing w:after="0" w:line="312" w:lineRule="auto"/>
        <w:ind w:firstLine="709"/>
        <w:jc w:val="both"/>
      </w:pPr>
      <w:r w:rsidRPr="00E03A68">
        <w:rPr>
          <w:rFonts w:eastAsia="Times New Roman"/>
          <w:color w:val="000000"/>
          <w:lang w:eastAsia="ru-RU"/>
        </w:rPr>
        <w:t>В област</w:t>
      </w:r>
      <w:r w:rsidR="0076303C" w:rsidRPr="00E03A68">
        <w:rPr>
          <w:rFonts w:eastAsia="Times New Roman"/>
          <w:color w:val="000000"/>
          <w:lang w:eastAsia="ru-RU"/>
        </w:rPr>
        <w:t>и внешнего финансового контроля на этом этапе Палата наделена</w:t>
      </w:r>
      <w:r w:rsidR="0076303C" w:rsidRPr="00E03A68">
        <w:t xml:space="preserve"> исключительными бюджетными полномочиями в области внешнего </w:t>
      </w:r>
      <w:r w:rsidR="0076303C" w:rsidRPr="00E03A68">
        <w:lastRenderedPageBreak/>
        <w:t>финансового контроля, без реализации которых невозможна легитимность обсуждения и принятия проекта бюджета.</w:t>
      </w:r>
    </w:p>
    <w:p w14:paraId="21B764CB" w14:textId="77777777" w:rsidR="007F3D18" w:rsidRPr="00E03A68" w:rsidRDefault="001D0DB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3.1.1.</w:t>
      </w:r>
      <w:r w:rsidRPr="00E03A68">
        <w:rPr>
          <w:rFonts w:eastAsia="Times New Roman"/>
          <w:color w:val="000000"/>
          <w:lang w:eastAsia="ru-RU"/>
        </w:rPr>
        <w:tab/>
      </w:r>
      <w:r w:rsidR="00547BB8" w:rsidRPr="00E03A68">
        <w:t>Реализация полномочий по экспертизе проекта решения о бюджете, в том числе обоснованности показателей (параметров и характеристик) бюджета, осуществляется в рамках подготовки заключени</w:t>
      </w:r>
      <w:r w:rsidR="006D3F9E" w:rsidRPr="00E03A68">
        <w:t>я</w:t>
      </w:r>
      <w:r w:rsidR="00547BB8" w:rsidRPr="00E03A68">
        <w:t>.</w:t>
      </w:r>
    </w:p>
    <w:p w14:paraId="13A284E8" w14:textId="77777777" w:rsidR="000C3883" w:rsidRPr="00E03A68" w:rsidRDefault="006D3F9E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  <w:iCs/>
        </w:rPr>
      </w:pPr>
      <w:r w:rsidRPr="00E03A68">
        <w:t>В соответствии со статьёй 8 Положения, планом работы на 202</w:t>
      </w:r>
      <w:r w:rsidR="00BB3193" w:rsidRPr="00E03A68">
        <w:t>4</w:t>
      </w:r>
      <w:r w:rsidRPr="00E03A68">
        <w:t xml:space="preserve"> год проведена экспертиза, подготовлено и представлено в Волгодонскую городскую Думу </w:t>
      </w:r>
      <w:r w:rsidRPr="00E03A68">
        <w:rPr>
          <w:iCs/>
        </w:rPr>
        <w:t xml:space="preserve">заключение на </w:t>
      </w:r>
      <w:r w:rsidRPr="00E03A68">
        <w:rPr>
          <w:rFonts w:eastAsia="Calibri"/>
          <w:iCs/>
        </w:rPr>
        <w:t>проект решения</w:t>
      </w:r>
      <w:r w:rsidRPr="00E03A68">
        <w:rPr>
          <w:rFonts w:eastAsia="Calibri"/>
          <w:b/>
          <w:iCs/>
        </w:rPr>
        <w:t xml:space="preserve"> </w:t>
      </w:r>
      <w:r w:rsidRPr="00E03A68">
        <w:rPr>
          <w:rFonts w:eastAsia="Calibri"/>
          <w:iCs/>
        </w:rPr>
        <w:t>«О бюджете города Волгодонска на 202</w:t>
      </w:r>
      <w:r w:rsidR="00DB10EB" w:rsidRPr="00E03A68">
        <w:rPr>
          <w:rFonts w:eastAsia="Calibri"/>
          <w:iCs/>
        </w:rPr>
        <w:t>5</w:t>
      </w:r>
      <w:r w:rsidRPr="00E03A68">
        <w:rPr>
          <w:rFonts w:eastAsia="Calibri"/>
          <w:iCs/>
        </w:rPr>
        <w:t xml:space="preserve"> год и на плановый период 202</w:t>
      </w:r>
      <w:r w:rsidR="00DB10EB" w:rsidRPr="00E03A68">
        <w:rPr>
          <w:rFonts w:eastAsia="Calibri"/>
          <w:iCs/>
        </w:rPr>
        <w:t>6</w:t>
      </w:r>
      <w:r w:rsidRPr="00E03A68">
        <w:rPr>
          <w:rFonts w:eastAsia="Calibri"/>
          <w:iCs/>
        </w:rPr>
        <w:t xml:space="preserve"> и 202</w:t>
      </w:r>
      <w:r w:rsidR="00DB10EB" w:rsidRPr="00E03A68">
        <w:rPr>
          <w:rFonts w:eastAsia="Calibri"/>
          <w:iCs/>
        </w:rPr>
        <w:t>7</w:t>
      </w:r>
      <w:r w:rsidR="007F524D" w:rsidRPr="00E03A68">
        <w:rPr>
          <w:rFonts w:eastAsia="Calibri"/>
          <w:iCs/>
        </w:rPr>
        <w:t xml:space="preserve"> </w:t>
      </w:r>
      <w:r w:rsidR="00F5782F" w:rsidRPr="00E03A68">
        <w:rPr>
          <w:rFonts w:eastAsia="Calibri"/>
          <w:iCs/>
        </w:rPr>
        <w:t>годов».</w:t>
      </w:r>
    </w:p>
    <w:p w14:paraId="5CD184DB" w14:textId="77777777" w:rsidR="007567F6" w:rsidRPr="00E03A68" w:rsidRDefault="00923979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По итогам экспертизы отмечено</w:t>
      </w:r>
      <w:r w:rsidR="00AC65AF" w:rsidRPr="00E03A68">
        <w:rPr>
          <w:rFonts w:eastAsia="Calibri"/>
        </w:rPr>
        <w:t>, что с</w:t>
      </w:r>
      <w:r w:rsidR="007F524D" w:rsidRPr="00E03A68">
        <w:rPr>
          <w:rFonts w:eastAsia="Calibri"/>
        </w:rPr>
        <w:t>труктура и содержание проекта решения соответствовали требованиям</w:t>
      </w:r>
      <w:r w:rsidR="00AC65AF" w:rsidRPr="00E03A68">
        <w:rPr>
          <w:rFonts w:eastAsia="Calibri"/>
        </w:rPr>
        <w:t xml:space="preserve"> </w:t>
      </w:r>
      <w:r w:rsidR="00E15FB9" w:rsidRPr="00E03A68">
        <w:rPr>
          <w:rFonts w:eastAsia="Calibri"/>
        </w:rPr>
        <w:t>бюджетного законо</w:t>
      </w:r>
      <w:r w:rsidR="007F524D" w:rsidRPr="00E03A68">
        <w:rPr>
          <w:rFonts w:eastAsia="Calibri"/>
        </w:rPr>
        <w:t>дательства.</w:t>
      </w:r>
      <w:r w:rsidR="00597CBF" w:rsidRPr="00E03A68">
        <w:rPr>
          <w:rFonts w:eastAsia="Calibri"/>
        </w:rPr>
        <w:t xml:space="preserve"> </w:t>
      </w:r>
      <w:r w:rsidR="007567F6" w:rsidRPr="00E03A68">
        <w:rPr>
          <w:rFonts w:eastAsia="Times New Roman"/>
          <w:lang w:eastAsia="ru-RU"/>
        </w:rPr>
        <w:t xml:space="preserve">В проекте бюджета соблюдены требования и ограничения, установленные БК РФ по размеру дефицита местного бюджета  и составу источников его финансирования, объёму и структуре муниципального долга, объёму расходов на обслуживание муниципального долга, предельному объёму муниципальных внутренних заимствований, объёму бюджетных ассигнований муниципального дорожного фонда и </w:t>
      </w:r>
      <w:r w:rsidR="007567F6" w:rsidRPr="00E03A68">
        <w:rPr>
          <w:rFonts w:eastAsia="Calibri"/>
        </w:rPr>
        <w:t>объёму условно утверждённых расходов.</w:t>
      </w:r>
    </w:p>
    <w:p w14:paraId="6CE2B7D2" w14:textId="77777777" w:rsidR="00E15FB9" w:rsidRPr="00E03A68" w:rsidRDefault="00597CBF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М</w:t>
      </w:r>
      <w:r w:rsidR="00E15FB9" w:rsidRPr="00E03A68">
        <w:rPr>
          <w:rFonts w:eastAsia="Times New Roman"/>
          <w:color w:val="000000"/>
          <w:lang w:eastAsia="ru-RU"/>
        </w:rPr>
        <w:t>естный бюджет по доходам</w:t>
      </w:r>
      <w:r w:rsidR="00E15FB9" w:rsidRPr="00E03A68">
        <w:rPr>
          <w:rFonts w:eastAsia="Calibri"/>
          <w:color w:val="000000"/>
          <w:lang w:eastAsia="ru-RU"/>
        </w:rPr>
        <w:t xml:space="preserve"> на 2025 год и</w:t>
      </w:r>
      <w:r w:rsidR="00E15FB9" w:rsidRPr="00E03A68">
        <w:rPr>
          <w:rFonts w:eastAsia="Times New Roman"/>
          <w:color w:val="000000"/>
          <w:lang w:eastAsia="ru-RU"/>
        </w:rPr>
        <w:t xml:space="preserve"> плановый период 2026 и 2027 годов реален к исполнению при условии достижения показателей </w:t>
      </w:r>
      <w:r w:rsidR="007567F6" w:rsidRPr="00E03A68">
        <w:rPr>
          <w:rFonts w:eastAsia="Times New Roman"/>
          <w:color w:val="000000"/>
          <w:lang w:eastAsia="ru-RU"/>
        </w:rPr>
        <w:t>п</w:t>
      </w:r>
      <w:r w:rsidR="00E15FB9" w:rsidRPr="00E03A68">
        <w:rPr>
          <w:rFonts w:eastAsia="Times New Roman"/>
          <w:color w:val="000000"/>
          <w:lang w:eastAsia="ru-RU"/>
        </w:rPr>
        <w:t xml:space="preserve">рогноза социально-экономического развития города Волгодонска на 2025-2027 годы, обеспечения наращивания темпов производства городскими предприятиями, повышения ими уровня налоговой дисциплины, </w:t>
      </w:r>
      <w:r w:rsidR="00E15FB9" w:rsidRPr="00E03A68">
        <w:rPr>
          <w:rFonts w:eastAsia="Calibri"/>
          <w:color w:val="000000"/>
          <w:lang w:eastAsia="ru-RU"/>
        </w:rPr>
        <w:t>совершенствования администрирования доходов.</w:t>
      </w:r>
    </w:p>
    <w:p w14:paraId="50B2F391" w14:textId="77777777" w:rsidR="00E15FB9" w:rsidRPr="00E03A68" w:rsidRDefault="00E15FB9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Calibri"/>
        </w:rPr>
        <w:t>Бюджет города по расходам сформирован в соответствии с расходными обязательствами и обоснован при условии обеспечения своевременности и полноты освоения бюджетных ассигнований, повышения эффективности использования финансовых ресурсов.</w:t>
      </w:r>
    </w:p>
    <w:p w14:paraId="7C36DA50" w14:textId="77777777" w:rsidR="00717237" w:rsidRPr="00E03A68" w:rsidRDefault="00717237" w:rsidP="009047A9">
      <w:pPr>
        <w:widowControl w:val="0"/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lang w:eastAsia="ru-RU"/>
        </w:rPr>
        <w:t>Проект местного бюджета на 2025 и 2026 годы сформирован бездефицитным, на 2027 год запланирован профицит в размере 53,3 млн рублей.</w:t>
      </w:r>
    </w:p>
    <w:p w14:paraId="5F622AB1" w14:textId="77777777" w:rsidR="000843FB" w:rsidRPr="00E03A68" w:rsidRDefault="007567F6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Times New Roman"/>
          <w:color w:val="000000"/>
          <w:lang w:eastAsia="ru-RU"/>
        </w:rPr>
        <w:t xml:space="preserve">Контрольно-счётной палатой обращено внимание на наличие </w:t>
      </w:r>
      <w:r w:rsidR="000843FB" w:rsidRPr="00E03A68">
        <w:rPr>
          <w:rFonts w:eastAsia="Calibri"/>
        </w:rPr>
        <w:t>потенциальных</w:t>
      </w:r>
      <w:r w:rsidRPr="00E03A68">
        <w:rPr>
          <w:rFonts w:eastAsia="Calibri"/>
        </w:rPr>
        <w:t xml:space="preserve"> резерво</w:t>
      </w:r>
      <w:r w:rsidR="000843FB" w:rsidRPr="00E03A68">
        <w:rPr>
          <w:rFonts w:eastAsia="Calibri"/>
        </w:rPr>
        <w:t>в</w:t>
      </w:r>
      <w:r w:rsidRPr="00E03A68">
        <w:rPr>
          <w:rFonts w:eastAsia="Calibri"/>
        </w:rPr>
        <w:t xml:space="preserve"> увеличения налоговых поступлений в бюджеты вс</w:t>
      </w:r>
      <w:r w:rsidR="00717237" w:rsidRPr="00E03A68">
        <w:rPr>
          <w:rFonts w:eastAsia="Calibri"/>
        </w:rPr>
        <w:t>ех уровней:</w:t>
      </w:r>
      <w:r w:rsidR="000843FB" w:rsidRPr="00E03A68">
        <w:rPr>
          <w:rFonts w:eastAsia="Calibri"/>
        </w:rPr>
        <w:t xml:space="preserve"> сокращени</w:t>
      </w:r>
      <w:r w:rsidR="00717237" w:rsidRPr="00E03A68">
        <w:rPr>
          <w:rFonts w:eastAsia="Calibri"/>
        </w:rPr>
        <w:t>е</w:t>
      </w:r>
      <w:r w:rsidR="000843FB" w:rsidRPr="00E03A68">
        <w:rPr>
          <w:rFonts w:eastAsia="Calibri"/>
        </w:rPr>
        <w:t xml:space="preserve"> совокупной задолженности по уплате налогов и сборов, пеней и налоговых санкций в консолидированный бюджет области, </w:t>
      </w:r>
      <w:r w:rsidR="000843FB" w:rsidRPr="00E03A68">
        <w:rPr>
          <w:rFonts w:eastAsia="Calibri"/>
        </w:rPr>
        <w:lastRenderedPageBreak/>
        <w:t>увеличени</w:t>
      </w:r>
      <w:r w:rsidR="00717237" w:rsidRPr="00E03A68">
        <w:rPr>
          <w:rFonts w:eastAsia="Calibri"/>
        </w:rPr>
        <w:t>е</w:t>
      </w:r>
      <w:r w:rsidR="000843FB" w:rsidRPr="00E03A68">
        <w:rPr>
          <w:rFonts w:eastAsia="Calibri"/>
        </w:rPr>
        <w:t xml:space="preserve"> размера дифференцированного норматива</w:t>
      </w:r>
      <w:r w:rsidR="00475637" w:rsidRPr="00E03A68">
        <w:rPr>
          <w:rFonts w:eastAsia="Calibri"/>
        </w:rPr>
        <w:t xml:space="preserve"> отчислений при расчёте доходов от уплаты акцизов</w:t>
      </w:r>
      <w:r w:rsidR="00717237" w:rsidRPr="00E03A68">
        <w:rPr>
          <w:rFonts w:eastAsia="Calibri"/>
        </w:rPr>
        <w:t xml:space="preserve"> и </w:t>
      </w:r>
      <w:r w:rsidR="00475637" w:rsidRPr="00E03A68">
        <w:rPr>
          <w:rFonts w:eastAsia="Times New Roman"/>
          <w:lang w:eastAsia="ru-RU"/>
        </w:rPr>
        <w:t>прогноз</w:t>
      </w:r>
      <w:r w:rsidR="00717237" w:rsidRPr="00E03A68">
        <w:rPr>
          <w:rFonts w:eastAsia="Times New Roman"/>
          <w:lang w:eastAsia="ru-RU"/>
        </w:rPr>
        <w:t>а</w:t>
      </w:r>
      <w:r w:rsidR="00475637" w:rsidRPr="00E03A68">
        <w:rPr>
          <w:rFonts w:eastAsia="Times New Roman"/>
          <w:lang w:eastAsia="ru-RU"/>
        </w:rPr>
        <w:t xml:space="preserve"> ежегодного объёма доходов в виде </w:t>
      </w:r>
      <w:r w:rsidR="00475637" w:rsidRPr="00E03A68">
        <w:rPr>
          <w:rFonts w:eastAsia="Times New Roman"/>
          <w:color w:val="000000"/>
          <w:lang w:eastAsia="ru-RU"/>
        </w:rPr>
        <w:t>дивидендов по акциям хозяйственного общества</w:t>
      </w:r>
      <w:r w:rsidR="00717237" w:rsidRPr="00E03A68">
        <w:rPr>
          <w:rFonts w:eastAsia="Times New Roman"/>
          <w:color w:val="000000"/>
          <w:lang w:eastAsia="ru-RU"/>
        </w:rPr>
        <w:t>.</w:t>
      </w:r>
      <w:r w:rsidR="00C838DC" w:rsidRPr="00E03A68">
        <w:rPr>
          <w:rFonts w:eastAsia="Times New Roman"/>
          <w:color w:val="000000"/>
          <w:lang w:eastAsia="ru-RU"/>
        </w:rPr>
        <w:t xml:space="preserve"> Дополнительным резервом увеличения неналоговых</w:t>
      </w:r>
      <w:r w:rsidR="00AC65AF" w:rsidRPr="00E03A68">
        <w:rPr>
          <w:rFonts w:eastAsia="Times New Roman"/>
          <w:color w:val="000000"/>
          <w:lang w:eastAsia="ru-RU"/>
        </w:rPr>
        <w:t xml:space="preserve"> поступлений были и остаются мероприятия по повышению собираемости текущих арендных платежей и задолженности.</w:t>
      </w:r>
    </w:p>
    <w:p w14:paraId="540CBD6A" w14:textId="77777777" w:rsidR="00464279" w:rsidRPr="00E03A68" w:rsidRDefault="00CF5CC3" w:rsidP="009047A9">
      <w:pPr>
        <w:pStyle w:val="ConsPlusNormal"/>
        <w:widowControl/>
        <w:suppressAutoHyphens/>
        <w:spacing w:line="312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03A68">
        <w:rPr>
          <w:rFonts w:ascii="Times New Roman" w:eastAsia="Calibri" w:hAnsi="Times New Roman" w:cs="Times New Roman"/>
          <w:sz w:val="28"/>
          <w:szCs w:val="28"/>
        </w:rPr>
        <w:t>3.1.</w:t>
      </w:r>
      <w:r w:rsidR="001D0DBE" w:rsidRPr="00E03A68">
        <w:rPr>
          <w:rFonts w:ascii="Times New Roman" w:eastAsia="Calibri" w:hAnsi="Times New Roman" w:cs="Times New Roman"/>
          <w:sz w:val="28"/>
          <w:szCs w:val="28"/>
        </w:rPr>
        <w:t>2</w:t>
      </w:r>
      <w:r w:rsidRPr="00E03A68">
        <w:rPr>
          <w:rFonts w:ascii="Times New Roman" w:eastAsia="Calibri" w:hAnsi="Times New Roman" w:cs="Times New Roman"/>
          <w:sz w:val="28"/>
          <w:szCs w:val="28"/>
        </w:rPr>
        <w:t>.</w:t>
      </w:r>
      <w:r w:rsidRPr="00E03A68">
        <w:rPr>
          <w:rFonts w:ascii="Times New Roman" w:eastAsia="Calibri" w:hAnsi="Times New Roman" w:cs="Times New Roman"/>
          <w:sz w:val="28"/>
          <w:szCs w:val="28"/>
        </w:rPr>
        <w:tab/>
      </w:r>
      <w:r w:rsidR="00464279" w:rsidRPr="00E03A68">
        <w:rPr>
          <w:rFonts w:ascii="Times New Roman" w:eastAsia="Calibri" w:hAnsi="Times New Roman" w:cs="Times New Roman"/>
          <w:sz w:val="28"/>
          <w:szCs w:val="28"/>
        </w:rPr>
        <w:t xml:space="preserve">Во исполнение требований </w:t>
      </w:r>
      <w:r w:rsidR="00DC4EED" w:rsidRPr="00E03A68">
        <w:rPr>
          <w:rFonts w:ascii="Times New Roman" w:eastAsia="Calibri" w:hAnsi="Times New Roman" w:cs="Times New Roman"/>
          <w:sz w:val="28"/>
          <w:szCs w:val="28"/>
        </w:rPr>
        <w:t>действующего законодательства в</w:t>
      </w:r>
      <w:r w:rsidR="005702FA" w:rsidRPr="00E03A68">
        <w:rPr>
          <w:rFonts w:ascii="Times New Roman" w:hAnsi="Times New Roman" w:cs="Times New Roman"/>
          <w:sz w:val="28"/>
          <w:szCs w:val="28"/>
        </w:rPr>
        <w:t xml:space="preserve"> отчётном году </w:t>
      </w:r>
      <w:r w:rsidR="005702FA" w:rsidRPr="00E03A68">
        <w:rPr>
          <w:rFonts w:ascii="Times New Roman" w:eastAsia="Calibri" w:hAnsi="Times New Roman" w:cs="Times New Roman"/>
          <w:sz w:val="28"/>
          <w:szCs w:val="28"/>
        </w:rPr>
        <w:t xml:space="preserve">проведена </w:t>
      </w:r>
      <w:r w:rsidR="005702FA" w:rsidRPr="00E03A68">
        <w:rPr>
          <w:rFonts w:ascii="Times New Roman" w:eastAsia="Calibri" w:hAnsi="Times New Roman" w:cs="Times New Roman"/>
          <w:iCs/>
          <w:sz w:val="28"/>
          <w:szCs w:val="28"/>
        </w:rPr>
        <w:t>экспертиза 89 проектов постановлений Администрации города Волгодонска о внесении изменений в 16 действующих муниципальных программ</w:t>
      </w:r>
      <w:r w:rsidR="00236734" w:rsidRPr="00E03A68">
        <w:rPr>
          <w:rFonts w:ascii="Times New Roman" w:eastAsia="Calibri" w:hAnsi="Times New Roman" w:cs="Times New Roman"/>
          <w:iCs/>
          <w:sz w:val="28"/>
          <w:szCs w:val="28"/>
        </w:rPr>
        <w:t xml:space="preserve"> города Волгодонска</w:t>
      </w:r>
      <w:r w:rsidR="005702FA" w:rsidRPr="00E03A68">
        <w:rPr>
          <w:rFonts w:ascii="Times New Roman" w:eastAsia="Calibri" w:hAnsi="Times New Roman" w:cs="Times New Roman"/>
          <w:sz w:val="28"/>
          <w:szCs w:val="28"/>
        </w:rPr>
        <w:t xml:space="preserve"> в связи с необходимостью их приведения в соответствие с решени</w:t>
      </w:r>
      <w:r w:rsidR="00464279" w:rsidRPr="00E03A68">
        <w:rPr>
          <w:rFonts w:ascii="Times New Roman" w:eastAsia="Calibri" w:hAnsi="Times New Roman" w:cs="Times New Roman"/>
          <w:sz w:val="28"/>
          <w:szCs w:val="28"/>
        </w:rPr>
        <w:t>ем о бюдж</w:t>
      </w:r>
      <w:r w:rsidR="00DC4EED" w:rsidRPr="00E03A68">
        <w:rPr>
          <w:rFonts w:ascii="Times New Roman" w:eastAsia="Calibri" w:hAnsi="Times New Roman" w:cs="Times New Roman"/>
          <w:sz w:val="28"/>
          <w:szCs w:val="28"/>
        </w:rPr>
        <w:t>ете города Волгодонска, а также</w:t>
      </w:r>
      <w:r w:rsidR="00464279" w:rsidRPr="00E03A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A81" w:rsidRPr="00E03A68">
        <w:rPr>
          <w:rFonts w:ascii="Times New Roman" w:eastAsia="Calibri" w:hAnsi="Times New Roman" w:cs="Times New Roman"/>
          <w:sz w:val="28"/>
          <w:szCs w:val="28"/>
        </w:rPr>
        <w:t xml:space="preserve">с требованиями </w:t>
      </w:r>
      <w:r w:rsidR="00464279" w:rsidRPr="00E03A68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212A81" w:rsidRPr="00E03A68">
        <w:rPr>
          <w:rFonts w:ascii="Times New Roman" w:eastAsia="Calibri" w:hAnsi="Times New Roman" w:cs="Times New Roman"/>
          <w:sz w:val="28"/>
          <w:szCs w:val="28"/>
        </w:rPr>
        <w:t>а</w:t>
      </w:r>
      <w:r w:rsidR="005702FA" w:rsidRPr="00E03A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4279" w:rsidRPr="00E03A68">
        <w:rPr>
          <w:rFonts w:ascii="Times New Roman" w:hAnsi="Times New Roman" w:cs="Times New Roman"/>
          <w:color w:val="000000"/>
          <w:sz w:val="28"/>
          <w:szCs w:val="28"/>
        </w:rPr>
        <w:t>разработки, реализации и оценки эффективности муниципальных программ города Волгодонска</w:t>
      </w:r>
      <w:r w:rsidR="00DC4EED" w:rsidRPr="00E03A68">
        <w:rPr>
          <w:rFonts w:ascii="Times New Roman" w:hAnsi="Times New Roman" w:cs="Times New Roman"/>
          <w:color w:val="000000"/>
          <w:sz w:val="28"/>
          <w:szCs w:val="28"/>
        </w:rPr>
        <w:t>, пре</w:t>
      </w:r>
      <w:r w:rsidR="008253A6" w:rsidRPr="00E03A68">
        <w:rPr>
          <w:rFonts w:ascii="Times New Roman" w:hAnsi="Times New Roman" w:cs="Times New Roman"/>
          <w:color w:val="000000"/>
          <w:sz w:val="28"/>
          <w:szCs w:val="28"/>
        </w:rPr>
        <w:t>дусматривающ</w:t>
      </w:r>
      <w:r w:rsidR="00212A81" w:rsidRPr="00E03A6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8253A6" w:rsidRPr="00E03A68">
        <w:rPr>
          <w:rFonts w:ascii="Times New Roman" w:hAnsi="Times New Roman" w:cs="Times New Roman"/>
          <w:color w:val="000000"/>
          <w:sz w:val="28"/>
          <w:szCs w:val="28"/>
        </w:rPr>
        <w:t xml:space="preserve"> новые инструменты их формирования.</w:t>
      </w:r>
    </w:p>
    <w:p w14:paraId="07CB61AE" w14:textId="77777777" w:rsidR="005702FA" w:rsidRPr="00E03A68" w:rsidRDefault="00257D4C" w:rsidP="009047A9">
      <w:pPr>
        <w:pStyle w:val="ConsPlusNormal"/>
        <w:widowControl/>
        <w:suppressAutoHyphens/>
        <w:spacing w:line="312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03A6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Подготовлено 90 заключений, в том числе </w:t>
      </w:r>
      <w:r w:rsidR="00A746FA" w:rsidRPr="00E03A68">
        <w:rPr>
          <w:rFonts w:ascii="Times New Roman" w:hAnsi="Times New Roman" w:cs="Times New Roman"/>
          <w:color w:val="000000"/>
          <w:sz w:val="28"/>
          <w:szCs w:val="28"/>
        </w:rPr>
        <w:t>1 отрицательное (проект постановления был отправлен на доработку).</w:t>
      </w:r>
      <w:r w:rsidR="0047213C" w:rsidRPr="00E03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A68">
        <w:rPr>
          <w:rFonts w:ascii="Times New Roman" w:eastAsia="Calibri" w:hAnsi="Times New Roman" w:cs="Times New Roman"/>
          <w:sz w:val="28"/>
          <w:szCs w:val="28"/>
        </w:rPr>
        <w:t xml:space="preserve">Экспертизой выявлены </w:t>
      </w:r>
      <w:r w:rsidR="00833C3F" w:rsidRPr="00E03A68">
        <w:rPr>
          <w:rFonts w:ascii="Times New Roman" w:eastAsia="Calibri" w:hAnsi="Times New Roman" w:cs="Times New Roman"/>
          <w:sz w:val="28"/>
          <w:szCs w:val="28"/>
        </w:rPr>
        <w:t xml:space="preserve">нарушения и </w:t>
      </w:r>
      <w:r w:rsidRPr="00E03A68">
        <w:rPr>
          <w:rFonts w:ascii="Times New Roman" w:eastAsia="Calibri" w:hAnsi="Times New Roman" w:cs="Times New Roman"/>
          <w:sz w:val="28"/>
          <w:szCs w:val="28"/>
        </w:rPr>
        <w:t>недостатки</w:t>
      </w:r>
      <w:r w:rsidR="00833C3F" w:rsidRPr="00E03A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A68">
        <w:rPr>
          <w:rFonts w:ascii="Times New Roman" w:eastAsia="Calibri" w:hAnsi="Times New Roman" w:cs="Times New Roman"/>
          <w:sz w:val="28"/>
          <w:szCs w:val="28"/>
        </w:rPr>
        <w:t xml:space="preserve">в части содержания </w:t>
      </w:r>
      <w:r w:rsidR="00833C3F" w:rsidRPr="00E03A68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Pr="00E03A68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833C3F" w:rsidRPr="00E03A6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03A68">
        <w:rPr>
          <w:rFonts w:ascii="Times New Roman" w:eastAsia="Calibri" w:hAnsi="Times New Roman" w:cs="Times New Roman"/>
          <w:sz w:val="28"/>
          <w:szCs w:val="28"/>
        </w:rPr>
        <w:t xml:space="preserve">нарушения установленных сроков </w:t>
      </w:r>
      <w:r w:rsidR="00923979" w:rsidRPr="00E03A68">
        <w:rPr>
          <w:rFonts w:ascii="Times New Roman" w:eastAsia="Calibri" w:hAnsi="Times New Roman" w:cs="Times New Roman"/>
          <w:sz w:val="28"/>
          <w:szCs w:val="28"/>
        </w:rPr>
        <w:t xml:space="preserve">представления 2 проектов </w:t>
      </w:r>
      <w:r w:rsidRPr="00E03A68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E03A68">
        <w:rPr>
          <w:rFonts w:ascii="Times New Roman" w:hAnsi="Times New Roman" w:cs="Times New Roman"/>
          <w:sz w:val="28"/>
          <w:szCs w:val="28"/>
        </w:rPr>
        <w:t xml:space="preserve">актуализации параметров финансового обеспечения программ. </w:t>
      </w:r>
    </w:p>
    <w:p w14:paraId="206EFF58" w14:textId="77777777" w:rsidR="005702FA" w:rsidRPr="00E03A68" w:rsidRDefault="001343C1" w:rsidP="009047A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Как и в предыдущие годы большое</w:t>
      </w:r>
      <w:r w:rsidR="005702FA" w:rsidRPr="00E03A68">
        <w:rPr>
          <w:rFonts w:eastAsia="Times New Roman"/>
          <w:lang w:eastAsia="ru-RU"/>
        </w:rPr>
        <w:t xml:space="preserve"> количество проектов постановлений, требовавших доработки </w:t>
      </w:r>
      <w:r w:rsidR="005702FA" w:rsidRPr="00E03A68">
        <w:rPr>
          <w:rFonts w:eastAsia="Calibri"/>
        </w:rPr>
        <w:t>(</w:t>
      </w:r>
      <w:r w:rsidRPr="00E03A68">
        <w:rPr>
          <w:rFonts w:eastAsia="Calibri"/>
        </w:rPr>
        <w:t>3</w:t>
      </w:r>
      <w:r w:rsidR="005702FA" w:rsidRPr="00E03A68">
        <w:rPr>
          <w:rFonts w:eastAsia="Calibri"/>
        </w:rPr>
        <w:t xml:space="preserve"> из 5 направленных), </w:t>
      </w:r>
      <w:r w:rsidR="005702FA" w:rsidRPr="00E03A68">
        <w:rPr>
          <w:rFonts w:eastAsia="Times New Roman"/>
          <w:lang w:eastAsia="ru-RU"/>
        </w:rPr>
        <w:t>подготовлено ответственным исполнителем муниципальной программы «</w:t>
      </w:r>
      <w:r w:rsidR="00886B5E" w:rsidRPr="00E03A68">
        <w:rPr>
          <w:rFonts w:eastAsia="Times New Roman"/>
          <w:lang w:eastAsia="ru-RU"/>
        </w:rPr>
        <w:t>Развитие культуры в</w:t>
      </w:r>
      <w:r w:rsidR="005702FA" w:rsidRPr="00E03A68">
        <w:rPr>
          <w:rFonts w:eastAsia="Times New Roman"/>
          <w:lang w:eastAsia="ru-RU"/>
        </w:rPr>
        <w:t xml:space="preserve"> город</w:t>
      </w:r>
      <w:r w:rsidR="00886B5E" w:rsidRPr="00E03A68">
        <w:rPr>
          <w:rFonts w:eastAsia="Times New Roman"/>
          <w:lang w:eastAsia="ru-RU"/>
        </w:rPr>
        <w:t>е</w:t>
      </w:r>
      <w:r w:rsidR="005702FA" w:rsidRPr="00E03A68">
        <w:rPr>
          <w:rFonts w:eastAsia="Times New Roman"/>
          <w:lang w:eastAsia="ru-RU"/>
        </w:rPr>
        <w:t xml:space="preserve"> Волгодонск</w:t>
      </w:r>
      <w:r w:rsidR="00886B5E" w:rsidRPr="00E03A68">
        <w:rPr>
          <w:rFonts w:eastAsia="Times New Roman"/>
          <w:lang w:eastAsia="ru-RU"/>
        </w:rPr>
        <w:t>е</w:t>
      </w:r>
      <w:r w:rsidR="005702FA" w:rsidRPr="00E03A68">
        <w:rPr>
          <w:rFonts w:eastAsia="Times New Roman"/>
          <w:lang w:eastAsia="ru-RU"/>
        </w:rPr>
        <w:t>».</w:t>
      </w:r>
    </w:p>
    <w:p w14:paraId="5D46901C" w14:textId="77777777" w:rsidR="005702FA" w:rsidRPr="00E03A68" w:rsidRDefault="00886B5E" w:rsidP="009047A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Calibri"/>
        </w:rPr>
        <w:t>Ответственными исполнителями з</w:t>
      </w:r>
      <w:r w:rsidR="005702FA" w:rsidRPr="00E03A68">
        <w:rPr>
          <w:rFonts w:eastAsia="Calibri"/>
        </w:rPr>
        <w:t>амечания Палаты оперативно устранялись</w:t>
      </w:r>
      <w:r w:rsidR="00923979" w:rsidRPr="00E03A68">
        <w:rPr>
          <w:rFonts w:eastAsia="Calibri"/>
        </w:rPr>
        <w:t>, в</w:t>
      </w:r>
      <w:r w:rsidR="005702FA" w:rsidRPr="00E03A68">
        <w:rPr>
          <w:rFonts w:eastAsia="Times New Roman"/>
          <w:shd w:val="clear" w:color="auto" w:fill="FFFFFF" w:themeFill="background1"/>
          <w:lang w:eastAsia="ru-RU"/>
        </w:rPr>
        <w:t xml:space="preserve"> результате </w:t>
      </w:r>
      <w:r w:rsidR="00923979" w:rsidRPr="00E03A68">
        <w:rPr>
          <w:rFonts w:eastAsia="Times New Roman"/>
          <w:shd w:val="clear" w:color="auto" w:fill="FFFFFF" w:themeFill="background1"/>
          <w:lang w:eastAsia="ru-RU"/>
        </w:rPr>
        <w:t xml:space="preserve">чего </w:t>
      </w:r>
      <w:r w:rsidR="005702FA" w:rsidRPr="00E03A68">
        <w:rPr>
          <w:rFonts w:eastAsia="Times New Roman"/>
          <w:shd w:val="clear" w:color="auto" w:fill="FFFFFF" w:themeFill="background1"/>
          <w:lang w:eastAsia="ru-RU"/>
        </w:rPr>
        <w:t xml:space="preserve">все предложенные к экспертизе проекты </w:t>
      </w:r>
      <w:r w:rsidR="00330DE0" w:rsidRPr="00E03A68">
        <w:rPr>
          <w:rFonts w:eastAsia="Times New Roman"/>
          <w:shd w:val="clear" w:color="auto" w:fill="FFFFFF" w:themeFill="background1"/>
          <w:lang w:eastAsia="ru-RU"/>
        </w:rPr>
        <w:t xml:space="preserve">постановлений Администрации города </w:t>
      </w:r>
      <w:r w:rsidR="005702FA" w:rsidRPr="00E03A68">
        <w:rPr>
          <w:rFonts w:eastAsia="Times New Roman"/>
          <w:shd w:val="clear" w:color="auto" w:fill="FFFFFF" w:themeFill="background1"/>
          <w:lang w:eastAsia="ru-RU"/>
        </w:rPr>
        <w:t>получили положительные заключения.</w:t>
      </w:r>
    </w:p>
    <w:p w14:paraId="77136466" w14:textId="77777777" w:rsidR="001F03D1" w:rsidRPr="00E03A68" w:rsidRDefault="001F03D1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  <w:b/>
        </w:rPr>
      </w:pPr>
      <w:r w:rsidRPr="00E03A68">
        <w:rPr>
          <w:rFonts w:eastAsia="Calibri"/>
          <w:b/>
        </w:rPr>
        <w:t>3.2.</w:t>
      </w:r>
      <w:r w:rsidRPr="00E03A68">
        <w:rPr>
          <w:rFonts w:eastAsia="Calibri"/>
          <w:b/>
        </w:rPr>
        <w:tab/>
      </w:r>
      <w:r w:rsidRPr="00E03A68">
        <w:rPr>
          <w:rFonts w:eastAsia="Calibri"/>
          <w:b/>
        </w:rPr>
        <w:tab/>
        <w:t>Текущий контроль</w:t>
      </w:r>
    </w:p>
    <w:p w14:paraId="3DFFA247" w14:textId="77777777" w:rsidR="00CC77D4" w:rsidRPr="00E03A68" w:rsidRDefault="001F03D1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Calibri"/>
        </w:rPr>
        <w:t xml:space="preserve">Реализация полномочия Контрольно-счётной палаты по оперативному контролю исполнения </w:t>
      </w:r>
      <w:r w:rsidRPr="00E03A68">
        <w:rPr>
          <w:rFonts w:eastAsia="Times New Roman"/>
          <w:lang w:eastAsia="ru-RU"/>
        </w:rPr>
        <w:t>бюджета осуществлялась посредством проведения в течение 202</w:t>
      </w:r>
      <w:r w:rsidR="00845309" w:rsidRPr="00E03A68">
        <w:rPr>
          <w:rFonts w:eastAsia="Times New Roman"/>
          <w:lang w:eastAsia="ru-RU"/>
        </w:rPr>
        <w:t>4</w:t>
      </w:r>
      <w:r w:rsidRPr="00E03A68">
        <w:rPr>
          <w:rFonts w:eastAsia="Times New Roman"/>
          <w:lang w:eastAsia="ru-RU"/>
        </w:rPr>
        <w:t xml:space="preserve"> года </w:t>
      </w:r>
      <w:r w:rsidRPr="00E03A68">
        <w:rPr>
          <w:rFonts w:eastAsia="Times New Roman"/>
          <w:iCs/>
          <w:lang w:eastAsia="ru-RU"/>
        </w:rPr>
        <w:t>анализа исполнения бюджета города Волгодонска</w:t>
      </w:r>
      <w:r w:rsidRPr="00E03A68">
        <w:rPr>
          <w:rFonts w:eastAsia="Times New Roman"/>
          <w:lang w:eastAsia="ru-RU"/>
        </w:rPr>
        <w:t xml:space="preserve"> в части своевременности и полноты поступления доходов и исполнения расходов.</w:t>
      </w:r>
    </w:p>
    <w:p w14:paraId="13015623" w14:textId="77777777" w:rsidR="00E37C40" w:rsidRPr="00E03A68" w:rsidRDefault="001F03D1" w:rsidP="009047A9">
      <w:pPr>
        <w:tabs>
          <w:tab w:val="left" w:pos="1134"/>
        </w:tabs>
        <w:spacing w:after="0" w:line="312" w:lineRule="auto"/>
        <w:ind w:firstLine="709"/>
        <w:jc w:val="both"/>
        <w:rPr>
          <w:color w:val="000000"/>
        </w:rPr>
      </w:pPr>
      <w:r w:rsidRPr="00E03A68">
        <w:rPr>
          <w:rFonts w:eastAsia="Times New Roman"/>
          <w:lang w:eastAsia="ru-RU"/>
        </w:rPr>
        <w:t xml:space="preserve">Информация </w:t>
      </w:r>
      <w:r w:rsidRPr="00E03A68">
        <w:rPr>
          <w:color w:val="000000"/>
        </w:rPr>
        <w:t xml:space="preserve">о ходе исполнения бюджета за </w:t>
      </w:r>
      <w:r w:rsidRPr="00E03A68">
        <w:rPr>
          <w:rFonts w:eastAsia="Times New Roman"/>
          <w:lang w:eastAsia="ru-RU"/>
        </w:rPr>
        <w:t>первый квартал, первое полугодие и 9 месяцев 202</w:t>
      </w:r>
      <w:r w:rsidR="00845309" w:rsidRPr="00E03A68">
        <w:rPr>
          <w:rFonts w:eastAsia="Times New Roman"/>
          <w:lang w:eastAsia="ru-RU"/>
        </w:rPr>
        <w:t>4</w:t>
      </w:r>
      <w:r w:rsidRPr="00E03A68">
        <w:rPr>
          <w:rFonts w:eastAsia="Times New Roman"/>
          <w:lang w:eastAsia="ru-RU"/>
        </w:rPr>
        <w:t xml:space="preserve"> года ежеквартально представлялась в </w:t>
      </w:r>
      <w:r w:rsidRPr="00E03A68">
        <w:rPr>
          <w:color w:val="000000"/>
        </w:rPr>
        <w:t>Волгодонскую городскую Думу.</w:t>
      </w:r>
    </w:p>
    <w:p w14:paraId="3552361C" w14:textId="77777777" w:rsidR="00E702B2" w:rsidRPr="00E03A68" w:rsidRDefault="00845309" w:rsidP="009047A9">
      <w:pPr>
        <w:tabs>
          <w:tab w:val="left" w:pos="1134"/>
        </w:tabs>
        <w:spacing w:after="0" w:line="312" w:lineRule="auto"/>
        <w:ind w:firstLine="709"/>
        <w:jc w:val="both"/>
        <w:rPr>
          <w:color w:val="000000"/>
        </w:rPr>
      </w:pPr>
      <w:r w:rsidRPr="00E03A68">
        <w:rPr>
          <w:color w:val="000000"/>
        </w:rPr>
        <w:lastRenderedPageBreak/>
        <w:t xml:space="preserve">В информации </w:t>
      </w:r>
      <w:r w:rsidR="00CC77D4" w:rsidRPr="00E03A68">
        <w:rPr>
          <w:color w:val="000000"/>
        </w:rPr>
        <w:t>Контрольно-счётная палата отмечала</w:t>
      </w:r>
      <w:r w:rsidR="005C5F27" w:rsidRPr="00E03A68">
        <w:rPr>
          <w:color w:val="000000"/>
        </w:rPr>
        <w:t xml:space="preserve"> </w:t>
      </w:r>
      <w:r w:rsidR="00CC77D4" w:rsidRPr="00E03A68">
        <w:rPr>
          <w:color w:val="000000"/>
        </w:rPr>
        <w:t xml:space="preserve">низкий уровень исполнения </w:t>
      </w:r>
      <w:r w:rsidR="005C5F27" w:rsidRPr="00E03A68">
        <w:rPr>
          <w:color w:val="000000"/>
        </w:rPr>
        <w:t>расходов</w:t>
      </w:r>
      <w:r w:rsidR="00754CC7" w:rsidRPr="00E03A68">
        <w:rPr>
          <w:color w:val="000000"/>
        </w:rPr>
        <w:t xml:space="preserve"> </w:t>
      </w:r>
      <w:r w:rsidR="00CC77D4" w:rsidRPr="00E03A68">
        <w:rPr>
          <w:color w:val="000000"/>
        </w:rPr>
        <w:t>по разделу бюджетной классификации «Жилищно-коммунальное хозяйство»</w:t>
      </w:r>
      <w:r w:rsidR="00C0664E" w:rsidRPr="00E03A68">
        <w:rPr>
          <w:color w:val="000000"/>
        </w:rPr>
        <w:t xml:space="preserve"> (4,6% годовых назначений) и по муниципальной программе «Обеспечение качественными жилищно-коммунальными услугами» населения города Волгодонска» (2,7%)</w:t>
      </w:r>
      <w:r w:rsidR="00754CC7" w:rsidRPr="00E03A68">
        <w:rPr>
          <w:color w:val="000000"/>
        </w:rPr>
        <w:t xml:space="preserve"> </w:t>
      </w:r>
      <w:r w:rsidR="00E34B03" w:rsidRPr="00E03A68">
        <w:rPr>
          <w:color w:val="000000"/>
        </w:rPr>
        <w:t xml:space="preserve">в 1 квартале 2024 года; </w:t>
      </w:r>
      <w:r w:rsidR="00754CC7" w:rsidRPr="00E03A68">
        <w:rPr>
          <w:color w:val="000000"/>
        </w:rPr>
        <w:t>возврат в областной бюджет средств в сумме 3,1 млн рублей в связи с нарушением обязательств, предусмотренных соглашениями о предоставлении субсидий между Администрацией города</w:t>
      </w:r>
      <w:r w:rsidR="00E702B2" w:rsidRPr="00E03A68">
        <w:rPr>
          <w:color w:val="000000"/>
        </w:rPr>
        <w:t xml:space="preserve"> </w:t>
      </w:r>
      <w:r w:rsidR="001D0DBE" w:rsidRPr="00E03A68">
        <w:rPr>
          <w:color w:val="000000"/>
        </w:rPr>
        <w:t xml:space="preserve">и </w:t>
      </w:r>
      <w:r w:rsidR="00E702B2" w:rsidRPr="00E03A68">
        <w:rPr>
          <w:color w:val="000000"/>
        </w:rPr>
        <w:t>главными распорядителями средств областного бюджета.</w:t>
      </w:r>
    </w:p>
    <w:p w14:paraId="2DF2AF42" w14:textId="73680B61" w:rsidR="003E6FBF" w:rsidRPr="00E03A68" w:rsidRDefault="00E37C40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color w:val="000000"/>
        </w:rPr>
        <w:t>По итогам исполнения бюджета за 9 месяцев отчётного года был отмечен низкий уровень освоения</w:t>
      </w:r>
      <w:r w:rsidR="00E34B03" w:rsidRPr="00E03A68">
        <w:rPr>
          <w:color w:val="000000"/>
        </w:rPr>
        <w:t xml:space="preserve"> </w:t>
      </w:r>
      <w:r w:rsidR="00E34B03" w:rsidRPr="00E03A68">
        <w:rPr>
          <w:rFonts w:eastAsia="Times New Roman"/>
          <w:color w:val="000000"/>
          <w:lang w:eastAsia="ru-RU"/>
        </w:rPr>
        <w:t xml:space="preserve">бюджетных ассигнований, предусмотренных на реализацию </w:t>
      </w:r>
      <w:r w:rsidR="00E34B03" w:rsidRPr="00E03A68">
        <w:rPr>
          <w:rFonts w:eastAsia="Times New Roman"/>
          <w:lang w:eastAsia="ru-RU"/>
        </w:rPr>
        <w:t>регионального проекта «Формирование комфортной городской среды»</w:t>
      </w:r>
      <w:r w:rsidR="00F542E7" w:rsidRPr="00E03A68">
        <w:rPr>
          <w:rFonts w:eastAsia="Times New Roman"/>
          <w:lang w:eastAsia="ru-RU"/>
        </w:rPr>
        <w:t>,</w:t>
      </w:r>
      <w:r w:rsidR="008A3370" w:rsidRPr="00E03A68">
        <w:rPr>
          <w:rFonts w:eastAsia="Times New Roman"/>
          <w:lang w:eastAsia="ru-RU"/>
        </w:rPr>
        <w:t xml:space="preserve"> и </w:t>
      </w:r>
      <w:r w:rsidR="00E34B03" w:rsidRPr="00E03A68">
        <w:rPr>
          <w:rFonts w:eastAsia="Times New Roman"/>
          <w:lang w:eastAsia="ru-RU"/>
        </w:rPr>
        <w:t>вероятность применения штрафных санкций к муниципальному образованию по причине недостижения показателей результативности, установленных условиями заключ</w:t>
      </w:r>
      <w:r w:rsidR="00835BC2" w:rsidRPr="00E03A68">
        <w:rPr>
          <w:rFonts w:eastAsia="Times New Roman"/>
          <w:lang w:eastAsia="ru-RU"/>
        </w:rPr>
        <w:t>ё</w:t>
      </w:r>
      <w:r w:rsidR="00E34B03" w:rsidRPr="00E03A68">
        <w:rPr>
          <w:rFonts w:eastAsia="Times New Roman"/>
          <w:lang w:eastAsia="ru-RU"/>
        </w:rPr>
        <w:t>нных согла</w:t>
      </w:r>
      <w:r w:rsidR="00E702B2" w:rsidRPr="00E03A68">
        <w:rPr>
          <w:rFonts w:eastAsia="Times New Roman"/>
          <w:lang w:eastAsia="ru-RU"/>
        </w:rPr>
        <w:t>шений о предоставлении субсидий</w:t>
      </w:r>
      <w:r w:rsidR="00E34B03" w:rsidRPr="00E03A68">
        <w:rPr>
          <w:rFonts w:eastAsia="Times New Roman"/>
          <w:lang w:eastAsia="ru-RU"/>
        </w:rPr>
        <w:t>.</w:t>
      </w:r>
    </w:p>
    <w:p w14:paraId="523A3DB5" w14:textId="77777777" w:rsidR="00741AB9" w:rsidRPr="00E03A68" w:rsidRDefault="00741AB9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  <w:b/>
        </w:rPr>
      </w:pPr>
      <w:r w:rsidRPr="00E03A68">
        <w:rPr>
          <w:rFonts w:eastAsia="Calibri"/>
          <w:b/>
        </w:rPr>
        <w:t>3.3.</w:t>
      </w:r>
      <w:r w:rsidRPr="00E03A68">
        <w:rPr>
          <w:rFonts w:eastAsia="Calibri"/>
          <w:b/>
        </w:rPr>
        <w:tab/>
      </w:r>
      <w:r w:rsidRPr="00E03A68">
        <w:rPr>
          <w:rFonts w:eastAsia="Calibri"/>
          <w:b/>
        </w:rPr>
        <w:tab/>
        <w:t>Последующий контроль</w:t>
      </w:r>
    </w:p>
    <w:p w14:paraId="1F5E3494" w14:textId="77777777" w:rsidR="00741AB9" w:rsidRPr="00E03A68" w:rsidRDefault="00741AB9" w:rsidP="009047A9">
      <w:pPr>
        <w:tabs>
          <w:tab w:val="left" w:pos="1134"/>
        </w:tabs>
        <w:spacing w:after="0" w:line="312" w:lineRule="auto"/>
        <w:ind w:firstLine="709"/>
        <w:jc w:val="both"/>
      </w:pPr>
      <w:r w:rsidRPr="00E03A68">
        <w:t>На последующем этапе бюджетного процесса особое значение отводится экспертно-аналитическим мероприятиям по реализации бюджетных полномочий, которыми наделена исключительно Палата.</w:t>
      </w:r>
    </w:p>
    <w:p w14:paraId="7C13D3D9" w14:textId="77777777" w:rsidR="00741AB9" w:rsidRPr="00E03A68" w:rsidRDefault="00741AB9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Calibri"/>
          <w:color w:val="000000"/>
          <w:lang w:eastAsia="ru-RU"/>
        </w:rPr>
        <w:t>3.3.1.</w:t>
      </w:r>
      <w:r w:rsidRPr="00E03A68">
        <w:rPr>
          <w:rFonts w:eastAsia="Times New Roman"/>
          <w:color w:val="000000"/>
          <w:lang w:eastAsia="ru-RU"/>
        </w:rPr>
        <w:tab/>
      </w:r>
      <w:r w:rsidRPr="00E03A68">
        <w:rPr>
          <w:rFonts w:eastAsia="Times New Roman"/>
          <w:iCs/>
          <w:lang w:eastAsia="ru-RU"/>
        </w:rPr>
        <w:t>Внешняя проверка годового отчёта об исполнении бюджета города Волгодонска</w:t>
      </w:r>
      <w:r w:rsidRPr="00E03A68">
        <w:rPr>
          <w:rFonts w:eastAsia="Times New Roman"/>
          <w:lang w:eastAsia="ru-RU"/>
        </w:rPr>
        <w:t xml:space="preserve"> ежегодно проводится Контрольно-счётной палатой и включает в себя</w:t>
      </w:r>
      <w:r w:rsidR="00BB4181" w:rsidRPr="00E03A68">
        <w:rPr>
          <w:rFonts w:eastAsia="Times New Roman"/>
          <w:lang w:eastAsia="ru-RU"/>
        </w:rPr>
        <w:t xml:space="preserve"> </w:t>
      </w:r>
      <w:r w:rsidRPr="00E03A68">
        <w:rPr>
          <w:rFonts w:eastAsia="Times New Roman"/>
          <w:color w:val="000000"/>
          <w:lang w:eastAsia="ru-RU"/>
        </w:rPr>
        <w:t xml:space="preserve">экспертизу проекта решения Волгодонской городской Думы об отчёте об исполнении бюджета города Волгодонска с учётом результатов внешних проверок бюджетной отчётности </w:t>
      </w:r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>ГАБС</w:t>
      </w:r>
      <w:r w:rsidRPr="00E03A68">
        <w:rPr>
          <w:rFonts w:eastAsia="Times New Roman"/>
          <w:color w:val="000000"/>
          <w:lang w:eastAsia="ru-RU"/>
        </w:rPr>
        <w:t xml:space="preserve"> и подготовку </w:t>
      </w:r>
      <w:r w:rsidR="00F95197" w:rsidRPr="00E03A68">
        <w:rPr>
          <w:rFonts w:eastAsia="Times New Roman"/>
          <w:color w:val="000000"/>
          <w:lang w:eastAsia="ru-RU"/>
        </w:rPr>
        <w:t xml:space="preserve">экспертного </w:t>
      </w:r>
      <w:r w:rsidRPr="00E03A68">
        <w:rPr>
          <w:rFonts w:eastAsia="Times New Roman"/>
          <w:color w:val="000000"/>
          <w:lang w:eastAsia="ru-RU"/>
        </w:rPr>
        <w:t>заключения.</w:t>
      </w:r>
    </w:p>
    <w:p w14:paraId="1FB333FB" w14:textId="77777777" w:rsidR="000E22A5" w:rsidRPr="00E03A68" w:rsidRDefault="000E22A5" w:rsidP="009047A9">
      <w:pPr>
        <w:tabs>
          <w:tab w:val="left" w:pos="1134"/>
        </w:tabs>
        <w:spacing w:after="0" w:line="312" w:lineRule="auto"/>
        <w:ind w:firstLine="709"/>
        <w:jc w:val="both"/>
      </w:pPr>
      <w:r w:rsidRPr="00E03A68">
        <w:rPr>
          <w:rFonts w:eastAsia="Times New Roman"/>
          <w:lang w:eastAsia="ru-RU"/>
        </w:rPr>
        <w:t>Проект решения</w:t>
      </w:r>
      <w:r w:rsidRPr="00E03A68">
        <w:rPr>
          <w:rFonts w:eastAsia="Times New Roman"/>
          <w:color w:val="000000"/>
          <w:lang w:eastAsia="ru-RU"/>
        </w:rPr>
        <w:t xml:space="preserve"> </w:t>
      </w:r>
      <w:r w:rsidRPr="00E03A68">
        <w:rPr>
          <w:rFonts w:eastAsia="Times New Roman"/>
          <w:lang w:eastAsia="ru-RU"/>
        </w:rPr>
        <w:t xml:space="preserve">представлен в Палату Администрацией города Волгодонска в сроки, </w:t>
      </w:r>
      <w:r w:rsidRPr="00E03A68">
        <w:rPr>
          <w:rFonts w:eastAsia="Times New Roman"/>
          <w:spacing w:val="-4"/>
          <w:lang w:eastAsia="ru-RU"/>
        </w:rPr>
        <w:t xml:space="preserve">установленные статьёй 264.4 </w:t>
      </w:r>
      <w:r w:rsidR="00733185" w:rsidRPr="00E03A68">
        <w:rPr>
          <w:rFonts w:eastAsia="Times New Roman"/>
          <w:spacing w:val="-4"/>
          <w:shd w:val="clear" w:color="auto" w:fill="FFFFFF" w:themeFill="background1"/>
          <w:lang w:eastAsia="ru-RU"/>
        </w:rPr>
        <w:t>БК</w:t>
      </w:r>
      <w:r w:rsidRPr="00E03A68">
        <w:rPr>
          <w:rFonts w:eastAsia="Times New Roman"/>
          <w:spacing w:val="-4"/>
          <w:shd w:val="clear" w:color="auto" w:fill="FFFFFF" w:themeFill="background1"/>
          <w:lang w:eastAsia="ru-RU"/>
        </w:rPr>
        <w:t xml:space="preserve"> РФ</w:t>
      </w:r>
      <w:r w:rsidRPr="00E03A68">
        <w:rPr>
          <w:rFonts w:eastAsia="Times New Roman"/>
          <w:spacing w:val="-4"/>
          <w:lang w:eastAsia="ru-RU"/>
        </w:rPr>
        <w:t xml:space="preserve">, статьёй 51 </w:t>
      </w:r>
      <w:hyperlink r:id="rId10" w:history="1">
        <w:r w:rsidRPr="00E03A68">
          <w:t>Положения</w:t>
        </w:r>
      </w:hyperlink>
      <w:r w:rsidRPr="00E03A68">
        <w:t xml:space="preserve"> о бюджетном процессе в городе Волгодонске.</w:t>
      </w:r>
    </w:p>
    <w:p w14:paraId="38DDD94F" w14:textId="77777777" w:rsidR="00741AB9" w:rsidRPr="00E03A68" w:rsidRDefault="00741AB9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заключении Контрольно-счётной палаты отмеч</w:t>
      </w:r>
      <w:r w:rsidR="001E18EF" w:rsidRPr="00E03A68">
        <w:rPr>
          <w:rFonts w:eastAsia="Times New Roman"/>
          <w:lang w:eastAsia="ru-RU"/>
        </w:rPr>
        <w:t>ен</w:t>
      </w:r>
      <w:r w:rsidR="00FC591C" w:rsidRPr="00E03A68">
        <w:rPr>
          <w:rFonts w:eastAsia="Times New Roman"/>
          <w:lang w:eastAsia="ru-RU"/>
        </w:rPr>
        <w:t>о</w:t>
      </w:r>
      <w:r w:rsidRPr="00E03A68">
        <w:rPr>
          <w:rFonts w:eastAsia="Times New Roman"/>
          <w:lang w:eastAsia="ru-RU"/>
        </w:rPr>
        <w:t xml:space="preserve"> отсутствие признаков недостоверности годовой бюджетной отчётности и показателей отчёта об исполнении бюджета города Волгодонска. По бюджетным параметрам соблюдены все установленные законодательством ограничения.</w:t>
      </w:r>
    </w:p>
    <w:p w14:paraId="31E67D39" w14:textId="77777777" w:rsidR="00BE6F56" w:rsidRPr="00E03A68" w:rsidRDefault="00BE6F56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lastRenderedPageBreak/>
        <w:t xml:space="preserve">Доходы местного бюджета в 2023 году исполнены в сумме </w:t>
      </w:r>
      <w:r w:rsidR="009B36A1" w:rsidRPr="00E03A68">
        <w:rPr>
          <w:rFonts w:eastAsia="Times New Roman"/>
          <w:lang w:eastAsia="ru-RU"/>
        </w:rPr>
        <w:t>8 570,1 млн рублей</w:t>
      </w:r>
      <w:r w:rsidRPr="00E03A68">
        <w:rPr>
          <w:rFonts w:eastAsia="Times New Roman"/>
          <w:lang w:eastAsia="ru-RU"/>
        </w:rPr>
        <w:t>, или 95,0% к годовым плановым назначениям. Доля безвозмездных поступлений в общем объёме доходов составила 76,6%.</w:t>
      </w:r>
    </w:p>
    <w:p w14:paraId="725EBF28" w14:textId="77777777" w:rsidR="00BE6F56" w:rsidRPr="00E03A68" w:rsidRDefault="00BE6F56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Исполнение расходной части местного бюджета составило </w:t>
      </w:r>
      <w:r w:rsidR="00FC591C" w:rsidRPr="00E03A68">
        <w:rPr>
          <w:rFonts w:eastAsia="Times New Roman"/>
          <w:bCs/>
          <w:iCs/>
          <w:color w:val="000000"/>
          <w:lang w:eastAsia="ru-RU"/>
        </w:rPr>
        <w:t>8 785,4</w:t>
      </w:r>
      <w:r w:rsidRPr="00E03A68">
        <w:rPr>
          <w:rFonts w:eastAsia="Times New Roman"/>
          <w:bCs/>
          <w:iCs/>
          <w:color w:val="000000"/>
          <w:lang w:eastAsia="ru-RU"/>
        </w:rPr>
        <w:t xml:space="preserve"> </w:t>
      </w:r>
      <w:r w:rsidR="00FC591C" w:rsidRPr="00E03A68">
        <w:rPr>
          <w:rFonts w:eastAsia="Times New Roman"/>
          <w:bCs/>
          <w:iCs/>
          <w:color w:val="000000"/>
          <w:lang w:eastAsia="ru-RU"/>
        </w:rPr>
        <w:t xml:space="preserve">млн </w:t>
      </w:r>
      <w:r w:rsidRPr="00E03A68">
        <w:rPr>
          <w:rFonts w:eastAsia="Times New Roman"/>
          <w:bCs/>
          <w:iCs/>
          <w:color w:val="000000"/>
          <w:lang w:eastAsia="ru-RU"/>
        </w:rPr>
        <w:t>рублей, или 98,1</w:t>
      </w:r>
      <w:r w:rsidRPr="00E03A68">
        <w:rPr>
          <w:color w:val="000000"/>
        </w:rPr>
        <w:t>% к уточнённому плану.</w:t>
      </w:r>
      <w:r w:rsidR="006A3413" w:rsidRPr="00E03A68">
        <w:rPr>
          <w:color w:val="000000"/>
        </w:rPr>
        <w:t xml:space="preserve"> Неисполнение плановых назначений </w:t>
      </w:r>
      <w:r w:rsidR="00CD4E33" w:rsidRPr="00E03A68">
        <w:rPr>
          <w:color w:val="000000"/>
        </w:rPr>
        <w:t xml:space="preserve">в сумме </w:t>
      </w:r>
      <w:r w:rsidR="006A3413" w:rsidRPr="00E03A68">
        <w:rPr>
          <w:color w:val="000000"/>
        </w:rPr>
        <w:t>171,9 млн рублей</w:t>
      </w:r>
      <w:r w:rsidR="00CD4E33" w:rsidRPr="00E03A68">
        <w:rPr>
          <w:color w:val="000000"/>
        </w:rPr>
        <w:t xml:space="preserve"> </w:t>
      </w:r>
      <w:r w:rsidRPr="00E03A68">
        <w:rPr>
          <w:color w:val="000000"/>
        </w:rPr>
        <w:t>обусловлено</w:t>
      </w:r>
      <w:r w:rsidR="00CD4E33" w:rsidRPr="00E03A68">
        <w:rPr>
          <w:color w:val="000000"/>
        </w:rPr>
        <w:t>,</w:t>
      </w:r>
      <w:r w:rsidRPr="00E03A68">
        <w:rPr>
          <w:color w:val="000000"/>
        </w:rPr>
        <w:t xml:space="preserve"> </w:t>
      </w:r>
      <w:r w:rsidR="00CD4E33" w:rsidRPr="00E03A68">
        <w:rPr>
          <w:color w:val="000000"/>
        </w:rPr>
        <w:t xml:space="preserve">в основном, </w:t>
      </w:r>
      <w:r w:rsidRPr="00E03A68">
        <w:rPr>
          <w:color w:val="000000"/>
        </w:rPr>
        <w:t xml:space="preserve">нарушением </w:t>
      </w:r>
      <w:r w:rsidR="00CD4E33" w:rsidRPr="00E03A68">
        <w:rPr>
          <w:color w:val="000000"/>
        </w:rPr>
        <w:t>подрядчиками</w:t>
      </w:r>
      <w:r w:rsidRPr="00E03A68">
        <w:rPr>
          <w:color w:val="000000"/>
        </w:rPr>
        <w:t xml:space="preserve"> сроков и иных условий муниципальных контрактов, оплатой расходов по факту предоставления актов выполненных работ, финансирования расходов в пределах фактической потребности</w:t>
      </w:r>
      <w:r w:rsidRPr="00E03A68">
        <w:rPr>
          <w:rFonts w:eastAsia="Times New Roman"/>
          <w:lang w:eastAsia="ru-RU"/>
        </w:rPr>
        <w:t xml:space="preserve">, а также сложившейся </w:t>
      </w:r>
      <w:r w:rsidRPr="00E03A68">
        <w:rPr>
          <w:color w:val="000000"/>
        </w:rPr>
        <w:t>экономией</w:t>
      </w:r>
      <w:r w:rsidR="006A3413" w:rsidRPr="00E03A68">
        <w:rPr>
          <w:color w:val="000000"/>
        </w:rPr>
        <w:t xml:space="preserve"> при размещении муниципальных заказов</w:t>
      </w:r>
      <w:r w:rsidRPr="00E03A68">
        <w:rPr>
          <w:color w:val="000000"/>
        </w:rPr>
        <w:t>.</w:t>
      </w:r>
      <w:r w:rsidR="00C871C1" w:rsidRPr="00E03A68">
        <w:rPr>
          <w:color w:val="000000"/>
        </w:rPr>
        <w:t xml:space="preserve"> </w:t>
      </w:r>
      <w:r w:rsidRPr="00E03A68">
        <w:rPr>
          <w:rFonts w:eastAsia="Times New Roman"/>
          <w:lang w:eastAsia="ru-RU"/>
        </w:rPr>
        <w:t>Значительн</w:t>
      </w:r>
      <w:r w:rsidR="00CD4E33" w:rsidRPr="00E03A68">
        <w:rPr>
          <w:rFonts w:eastAsia="Times New Roman"/>
          <w:lang w:eastAsia="ru-RU"/>
        </w:rPr>
        <w:t xml:space="preserve">ая доля </w:t>
      </w:r>
      <w:r w:rsidRPr="00E03A68">
        <w:rPr>
          <w:rFonts w:eastAsia="Times New Roman"/>
          <w:lang w:eastAsia="ru-RU"/>
        </w:rPr>
        <w:t xml:space="preserve">расходов </w:t>
      </w:r>
      <w:r w:rsidR="00CD4E33" w:rsidRPr="00E03A68">
        <w:rPr>
          <w:rFonts w:eastAsia="Times New Roman"/>
          <w:lang w:eastAsia="ru-RU"/>
        </w:rPr>
        <w:t>приходится на</w:t>
      </w:r>
      <w:r w:rsidRPr="00E03A68">
        <w:rPr>
          <w:rFonts w:eastAsia="Times New Roman"/>
          <w:lang w:eastAsia="ru-RU"/>
        </w:rPr>
        <w:t xml:space="preserve"> последн</w:t>
      </w:r>
      <w:r w:rsidR="00CD4E33" w:rsidRPr="00E03A68">
        <w:rPr>
          <w:rFonts w:eastAsia="Times New Roman"/>
          <w:lang w:eastAsia="ru-RU"/>
        </w:rPr>
        <w:t>ий</w:t>
      </w:r>
      <w:r w:rsidRPr="00E03A68">
        <w:rPr>
          <w:rFonts w:eastAsia="Times New Roman"/>
          <w:lang w:eastAsia="ru-RU"/>
        </w:rPr>
        <w:t xml:space="preserve"> квартал</w:t>
      </w:r>
      <w:r w:rsidR="00CD4E33" w:rsidRPr="00E03A68">
        <w:rPr>
          <w:rFonts w:eastAsia="Times New Roman"/>
          <w:lang w:eastAsia="ru-RU"/>
        </w:rPr>
        <w:t xml:space="preserve"> 2023 года (</w:t>
      </w:r>
      <w:r w:rsidRPr="00E03A68">
        <w:rPr>
          <w:rFonts w:eastAsia="Times New Roman"/>
          <w:lang w:eastAsia="ru-RU"/>
        </w:rPr>
        <w:t>33,9% всего объёма</w:t>
      </w:r>
      <w:r w:rsidR="00CD4E33" w:rsidRPr="00E03A68">
        <w:rPr>
          <w:rFonts w:eastAsia="Times New Roman"/>
          <w:lang w:eastAsia="ru-RU"/>
        </w:rPr>
        <w:t>)</w:t>
      </w:r>
      <w:r w:rsidRPr="00E03A68">
        <w:rPr>
          <w:rFonts w:eastAsia="Times New Roman"/>
          <w:lang w:eastAsia="ru-RU"/>
        </w:rPr>
        <w:t xml:space="preserve">. </w:t>
      </w:r>
    </w:p>
    <w:p w14:paraId="37D85E5D" w14:textId="25EF6958" w:rsidR="00D44C35" w:rsidRPr="00E03A68" w:rsidRDefault="00BE6F56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Бюджет города на 2023 год сформирован в программной структуре расходов по 16 муниципальным программам </w:t>
      </w:r>
      <w:r w:rsidR="00D44C35" w:rsidRPr="00E03A68">
        <w:rPr>
          <w:rFonts w:eastAsia="Times New Roman"/>
          <w:lang w:eastAsia="ru-RU"/>
        </w:rPr>
        <w:t>города Волгодонска, на реализацию которых направлено 8 553,9 млн рублей или 97,4% всех бюджетных расходов.</w:t>
      </w:r>
    </w:p>
    <w:p w14:paraId="02A8E0F1" w14:textId="77777777" w:rsidR="00733185" w:rsidRPr="00E03A68" w:rsidRDefault="0085135C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Д</w:t>
      </w:r>
      <w:r w:rsidR="00DD59C2" w:rsidRPr="00E03A68">
        <w:rPr>
          <w:rFonts w:eastAsia="Times New Roman"/>
          <w:lang w:eastAsia="ru-RU"/>
        </w:rPr>
        <w:t>ефицит составил 215,3 млн рублей</w:t>
      </w:r>
      <w:r w:rsidR="00733185" w:rsidRPr="00E03A68">
        <w:rPr>
          <w:rFonts w:eastAsia="Times New Roman"/>
          <w:lang w:eastAsia="ru-RU"/>
        </w:rPr>
        <w:t xml:space="preserve">, </w:t>
      </w:r>
      <w:r w:rsidR="00733185" w:rsidRPr="00E03A68">
        <w:t xml:space="preserve">фактический объём муниципального долга на 1 января 2024 года </w:t>
      </w:r>
      <w:r w:rsidRPr="00E03A68">
        <w:t>сложился в сумме</w:t>
      </w:r>
      <w:r w:rsidR="00733185" w:rsidRPr="00E03A68">
        <w:t xml:space="preserve"> 810,0 млн рублей, что не превышает ограничения</w:t>
      </w:r>
      <w:r w:rsidR="00F32DDE" w:rsidRPr="00E03A68">
        <w:t xml:space="preserve"> и требован</w:t>
      </w:r>
      <w:r w:rsidR="004F11A7" w:rsidRPr="00E03A68">
        <w:t>ия</w:t>
      </w:r>
      <w:r w:rsidR="00733185" w:rsidRPr="00E03A68">
        <w:t>, установленные БК РФ.</w:t>
      </w:r>
    </w:p>
    <w:p w14:paraId="23CA3826" w14:textId="77777777" w:rsidR="00733185" w:rsidRPr="00E03A68" w:rsidRDefault="0085135C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bCs/>
          <w:lang w:eastAsia="ru-RU"/>
        </w:rPr>
        <w:t>По итогам исполнения бюджета за 2023 год</w:t>
      </w:r>
      <w:r w:rsidRPr="00E03A68">
        <w:rPr>
          <w:rFonts w:eastAsia="Calibri"/>
          <w:lang w:eastAsia="ru-RU"/>
        </w:rPr>
        <w:t xml:space="preserve"> город </w:t>
      </w:r>
      <w:r w:rsidR="004D627C" w:rsidRPr="00E03A68">
        <w:rPr>
          <w:rFonts w:eastAsia="Calibri"/>
          <w:lang w:eastAsia="ru-RU"/>
        </w:rPr>
        <w:t xml:space="preserve">Волгодонск </w:t>
      </w:r>
      <w:r w:rsidRPr="00E03A68">
        <w:rPr>
          <w:rFonts w:eastAsia="Calibri"/>
          <w:lang w:eastAsia="ru-RU"/>
        </w:rPr>
        <w:t>относится</w:t>
      </w:r>
      <w:r w:rsidRPr="00E03A68">
        <w:rPr>
          <w:rFonts w:eastAsia="Times New Roman"/>
          <w:bCs/>
          <w:lang w:eastAsia="ru-RU"/>
        </w:rPr>
        <w:t xml:space="preserve"> к группе заёмщиков со средним уровнем долговой устойчивости.</w:t>
      </w:r>
    </w:p>
    <w:p w14:paraId="1FD8BEEF" w14:textId="77777777" w:rsidR="00741AB9" w:rsidRPr="00E03A68" w:rsidRDefault="00741AB9" w:rsidP="009047A9">
      <w:pPr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Подготовленное экспертное заключение Контрольно-счётной палаты в установленный срок направлено в Волгодонскую городскую Думу и главе Администрации города Волгодонска.</w:t>
      </w:r>
    </w:p>
    <w:p w14:paraId="592198FC" w14:textId="77777777" w:rsidR="00246BDF" w:rsidRPr="00E03A68" w:rsidRDefault="004F11A7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  <w:color w:val="000000"/>
          <w:lang w:eastAsia="ru-RU" w:bidi="ru-RU"/>
        </w:rPr>
      </w:pPr>
      <w:r w:rsidRPr="00E03A68">
        <w:rPr>
          <w:rFonts w:eastAsia="Times New Roman"/>
          <w:color w:val="000000"/>
          <w:lang w:eastAsia="ru-RU"/>
        </w:rPr>
        <w:t>3.3.2.</w:t>
      </w:r>
      <w:r w:rsidR="001E3D08" w:rsidRPr="00E03A68">
        <w:rPr>
          <w:rFonts w:eastAsia="Times New Roman"/>
        </w:rPr>
        <w:tab/>
      </w:r>
      <w:r w:rsidR="003406E7" w:rsidRPr="00E03A68">
        <w:rPr>
          <w:rFonts w:eastAsia="Times New Roman"/>
        </w:rPr>
        <w:t xml:space="preserve">В ходе </w:t>
      </w:r>
      <w:r w:rsidR="003406E7" w:rsidRPr="00E03A68">
        <w:rPr>
          <w:rFonts w:eastAsia="Times New Roman"/>
          <w:shd w:val="clear" w:color="auto" w:fill="FFFFFF" w:themeFill="background1"/>
        </w:rPr>
        <w:t>а</w:t>
      </w:r>
      <w:r w:rsidR="001E3D08" w:rsidRPr="00E03A68">
        <w:rPr>
          <w:rFonts w:eastAsia="Times New Roman"/>
          <w:shd w:val="clear" w:color="auto" w:fill="FFFFFF" w:themeFill="background1"/>
        </w:rPr>
        <w:t>нализ</w:t>
      </w:r>
      <w:r w:rsidR="003406E7" w:rsidRPr="00E03A68">
        <w:rPr>
          <w:rFonts w:eastAsia="Times New Roman"/>
          <w:shd w:val="clear" w:color="auto" w:fill="FFFFFF" w:themeFill="background1"/>
        </w:rPr>
        <w:t>а</w:t>
      </w:r>
      <w:r w:rsidR="001E3D08" w:rsidRPr="00E03A68">
        <w:rPr>
          <w:rFonts w:eastAsia="Times New Roman"/>
          <w:shd w:val="clear" w:color="auto" w:fill="FFFFFF" w:themeFill="background1"/>
        </w:rPr>
        <w:t xml:space="preserve"> и оценк</w:t>
      </w:r>
      <w:r w:rsidR="003406E7" w:rsidRPr="00E03A68">
        <w:rPr>
          <w:rFonts w:eastAsia="Times New Roman"/>
          <w:shd w:val="clear" w:color="auto" w:fill="FFFFFF" w:themeFill="background1"/>
        </w:rPr>
        <w:t>и</w:t>
      </w:r>
      <w:r w:rsidR="001E3D08" w:rsidRPr="00E03A68">
        <w:rPr>
          <w:rFonts w:eastAsia="Times New Roman"/>
          <w:shd w:val="clear" w:color="auto" w:fill="FFFFFF" w:themeFill="background1"/>
        </w:rPr>
        <w:t xml:space="preserve"> эффективности предоставления налоговых льгот по местным налогам в 2023 году</w:t>
      </w:r>
      <w:r w:rsidR="00AE7F0F" w:rsidRPr="00E03A68">
        <w:rPr>
          <w:rFonts w:eastAsia="Calibri"/>
        </w:rPr>
        <w:t xml:space="preserve"> установлено, </w:t>
      </w:r>
      <w:r w:rsidR="00EA2664" w:rsidRPr="00E03A68">
        <w:rPr>
          <w:rFonts w:eastAsia="Calibri"/>
        </w:rPr>
        <w:t xml:space="preserve">что </w:t>
      </w:r>
      <w:r w:rsidR="00CC2C48" w:rsidRPr="00E03A68">
        <w:rPr>
          <w:rFonts w:eastAsia="Calibri"/>
        </w:rPr>
        <w:t xml:space="preserve">согласно </w:t>
      </w:r>
      <w:r w:rsidR="00CC2C48" w:rsidRPr="00E03A68">
        <w:rPr>
          <w:rFonts w:eastAsia="Times New Roman"/>
          <w:lang w:eastAsia="ru-RU"/>
        </w:rPr>
        <w:t>формы №5-МН «</w:t>
      </w:r>
      <w:r w:rsidR="00CC2C48" w:rsidRPr="00E03A68">
        <w:rPr>
          <w:rFonts w:eastAsia="Calibri"/>
        </w:rPr>
        <w:t>Отчёт о налоговой базе и структуре начислений по местным налогам»</w:t>
      </w:r>
      <w:r w:rsidR="001D3C7F" w:rsidRPr="00E03A68">
        <w:rPr>
          <w:rStyle w:val="a7"/>
          <w:rFonts w:eastAsia="Calibri"/>
        </w:rPr>
        <w:footnoteReference w:id="13"/>
      </w:r>
      <w:r w:rsidR="00CC2C48" w:rsidRPr="00E03A68">
        <w:rPr>
          <w:rFonts w:eastAsia="Calibri"/>
        </w:rPr>
        <w:t xml:space="preserve"> за 2023 год </w:t>
      </w:r>
      <w:r w:rsidR="00EA2664" w:rsidRPr="00E03A68">
        <w:rPr>
          <w:rFonts w:eastAsia="Calibri"/>
        </w:rPr>
        <w:t>общий объём налоговых льгот, предоставленных по местным налогам</w:t>
      </w:r>
      <w:r w:rsidR="00CC2C48" w:rsidRPr="00E03A68">
        <w:rPr>
          <w:rFonts w:eastAsia="Calibri"/>
        </w:rPr>
        <w:t>,</w:t>
      </w:r>
      <w:r w:rsidR="00EA2664" w:rsidRPr="00E03A68">
        <w:rPr>
          <w:rFonts w:eastAsia="Calibri"/>
        </w:rPr>
        <w:t xml:space="preserve"> </w:t>
      </w:r>
      <w:r w:rsidR="00CC2C48" w:rsidRPr="00E03A68">
        <w:rPr>
          <w:rFonts w:eastAsia="Calibri"/>
        </w:rPr>
        <w:t>составил 86,</w:t>
      </w:r>
      <w:r w:rsidR="00F64AE3" w:rsidRPr="00E03A68">
        <w:rPr>
          <w:rFonts w:eastAsia="Calibri"/>
        </w:rPr>
        <w:t>5</w:t>
      </w:r>
      <w:r w:rsidR="00CC2C48" w:rsidRPr="00E03A68">
        <w:rPr>
          <w:rFonts w:eastAsia="Calibri"/>
        </w:rPr>
        <w:t xml:space="preserve"> млн рублей</w:t>
      </w:r>
      <w:r w:rsidR="00833F14" w:rsidRPr="00E03A68">
        <w:rPr>
          <w:rFonts w:eastAsia="Calibri"/>
        </w:rPr>
        <w:t xml:space="preserve">, </w:t>
      </w:r>
      <w:r w:rsidR="00246BDF" w:rsidRPr="00E03A68">
        <w:rPr>
          <w:rFonts w:eastAsia="Calibri"/>
        </w:rPr>
        <w:t>из них по земельному налогу – 27,</w:t>
      </w:r>
      <w:r w:rsidR="00560076" w:rsidRPr="00E03A68">
        <w:rPr>
          <w:rFonts w:eastAsia="Calibri"/>
        </w:rPr>
        <w:t>9</w:t>
      </w:r>
      <w:r w:rsidR="00246BDF" w:rsidRPr="00E03A68">
        <w:rPr>
          <w:rFonts w:eastAsia="Calibri"/>
        </w:rPr>
        <w:t xml:space="preserve"> млн рублей, по </w:t>
      </w:r>
      <w:r w:rsidR="00246BDF" w:rsidRPr="00E03A68">
        <w:rPr>
          <w:rFonts w:eastAsia="Calibri"/>
          <w:color w:val="000000"/>
          <w:lang w:eastAsia="ru-RU" w:bidi="ru-RU"/>
        </w:rPr>
        <w:t xml:space="preserve">налогу на имущество физических лиц </w:t>
      </w:r>
      <w:r w:rsidR="00CD5301" w:rsidRPr="00E03A68">
        <w:rPr>
          <w:rFonts w:eastAsia="Calibri"/>
          <w:color w:val="000000"/>
          <w:lang w:eastAsia="ru-RU" w:bidi="ru-RU"/>
        </w:rPr>
        <w:t>–</w:t>
      </w:r>
      <w:r w:rsidR="00246BDF" w:rsidRPr="00E03A68">
        <w:rPr>
          <w:rFonts w:eastAsia="Calibri"/>
          <w:color w:val="000000"/>
          <w:lang w:eastAsia="ru-RU" w:bidi="ru-RU"/>
        </w:rPr>
        <w:t xml:space="preserve"> </w:t>
      </w:r>
      <w:r w:rsidR="00CD5301" w:rsidRPr="00E03A68">
        <w:rPr>
          <w:rFonts w:eastAsia="Calibri"/>
          <w:color w:val="000000"/>
          <w:lang w:eastAsia="ru-RU" w:bidi="ru-RU"/>
        </w:rPr>
        <w:t>58,</w:t>
      </w:r>
      <w:r w:rsidR="00F64AE3" w:rsidRPr="00E03A68">
        <w:rPr>
          <w:rFonts w:eastAsia="Calibri"/>
          <w:color w:val="000000"/>
          <w:lang w:eastAsia="ru-RU" w:bidi="ru-RU"/>
        </w:rPr>
        <w:t>6</w:t>
      </w:r>
      <w:r w:rsidR="00D95A77" w:rsidRPr="00E03A68">
        <w:rPr>
          <w:rFonts w:eastAsia="Calibri"/>
          <w:color w:val="000000"/>
          <w:lang w:eastAsia="ru-RU" w:bidi="ru-RU"/>
        </w:rPr>
        <w:t xml:space="preserve"> млн рублей</w:t>
      </w:r>
      <w:r w:rsidR="008D7120" w:rsidRPr="00E03A68">
        <w:rPr>
          <w:rFonts w:eastAsia="Calibri"/>
          <w:color w:val="000000"/>
          <w:lang w:eastAsia="ru-RU" w:bidi="ru-RU"/>
        </w:rPr>
        <w:t>.</w:t>
      </w:r>
    </w:p>
    <w:p w14:paraId="78F6E44B" w14:textId="77777777" w:rsidR="009D0D08" w:rsidRPr="00E03A68" w:rsidRDefault="0006280A" w:rsidP="009047A9">
      <w:pPr>
        <w:spacing w:after="0" w:line="312" w:lineRule="auto"/>
        <w:ind w:firstLine="709"/>
        <w:jc w:val="both"/>
        <w:rPr>
          <w:rFonts w:eastAsia="Calibri"/>
          <w:color w:val="000000"/>
          <w:lang w:eastAsia="ru-RU" w:bidi="ru-RU"/>
        </w:rPr>
      </w:pPr>
      <w:r w:rsidRPr="00E03A68">
        <w:rPr>
          <w:rFonts w:eastAsia="Calibri"/>
          <w:color w:val="000000"/>
          <w:lang w:eastAsia="ru-RU" w:bidi="ru-RU"/>
        </w:rPr>
        <w:t>По земельному налогу л</w:t>
      </w:r>
      <w:r w:rsidR="008D7120" w:rsidRPr="00E03A68">
        <w:rPr>
          <w:rFonts w:eastAsia="Calibri"/>
          <w:color w:val="000000"/>
          <w:lang w:eastAsia="ru-RU" w:bidi="ru-RU"/>
        </w:rPr>
        <w:t xml:space="preserve">ьготы предоставлены </w:t>
      </w:r>
      <w:r w:rsidR="000E5D0E" w:rsidRPr="00E03A68">
        <w:rPr>
          <w:rFonts w:eastAsia="Calibri"/>
          <w:color w:val="000000"/>
          <w:lang w:eastAsia="ru-RU" w:bidi="ru-RU"/>
        </w:rPr>
        <w:t xml:space="preserve">12 юридическим лицам и </w:t>
      </w:r>
      <w:r w:rsidR="008D7120" w:rsidRPr="00E03A68">
        <w:rPr>
          <w:rFonts w:eastAsia="Calibri"/>
          <w:color w:val="000000"/>
          <w:lang w:eastAsia="ru-RU" w:bidi="ru-RU"/>
        </w:rPr>
        <w:t xml:space="preserve">16 859 плательщикам-физическим </w:t>
      </w:r>
      <w:r w:rsidR="000E5D0E" w:rsidRPr="00E03A68">
        <w:rPr>
          <w:rFonts w:eastAsia="Calibri"/>
          <w:color w:val="000000"/>
          <w:lang w:eastAsia="ru-RU" w:bidi="ru-RU"/>
        </w:rPr>
        <w:t xml:space="preserve">лицам, из которых 2 842 физическим </w:t>
      </w:r>
      <w:r w:rsidR="000E5D0E" w:rsidRPr="00E03A68">
        <w:rPr>
          <w:rFonts w:eastAsia="Calibri"/>
          <w:color w:val="000000"/>
          <w:lang w:eastAsia="ru-RU" w:bidi="ru-RU"/>
        </w:rPr>
        <w:lastRenderedPageBreak/>
        <w:t xml:space="preserve">лицам </w:t>
      </w:r>
      <w:r w:rsidR="006E30C1" w:rsidRPr="00E03A68">
        <w:rPr>
          <w:rFonts w:eastAsia="Calibri"/>
          <w:color w:val="000000"/>
          <w:lang w:eastAsia="ru-RU" w:bidi="ru-RU"/>
        </w:rPr>
        <w:t xml:space="preserve">– </w:t>
      </w:r>
      <w:r w:rsidR="000E5D0E" w:rsidRPr="00E03A68">
        <w:rPr>
          <w:rFonts w:eastAsia="Calibri"/>
          <w:color w:val="000000"/>
          <w:lang w:eastAsia="ru-RU" w:bidi="ru-RU"/>
        </w:rPr>
        <w:t>в соответствии с решением</w:t>
      </w:r>
      <w:r w:rsidR="009D0D08" w:rsidRPr="00E03A68">
        <w:rPr>
          <w:rFonts w:eastAsia="Calibri"/>
        </w:rPr>
        <w:t xml:space="preserve"> Волгодонской городской Думы от 20.10.2016 №65 «Об установлении земельного налога».</w:t>
      </w:r>
    </w:p>
    <w:p w14:paraId="32A10EE7" w14:textId="77777777" w:rsidR="006E30C1" w:rsidRPr="00E03A68" w:rsidRDefault="009D0D08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  <w:color w:val="000000"/>
          <w:lang w:eastAsia="ru-RU" w:bidi="ru-RU"/>
        </w:rPr>
        <w:t xml:space="preserve">Льготы по налогу на имущество физических лиц предоставлены </w:t>
      </w:r>
      <w:r w:rsidR="006E30C1" w:rsidRPr="00E03A68">
        <w:rPr>
          <w:rFonts w:eastAsia="Calibri"/>
          <w:color w:val="000000"/>
          <w:lang w:eastAsia="ru-RU" w:bidi="ru-RU"/>
        </w:rPr>
        <w:t xml:space="preserve">45 483 плательщикам, из них в соответствии с решением Волгодонской городской Думы </w:t>
      </w:r>
      <w:r w:rsidR="006E30C1" w:rsidRPr="00E03A68">
        <w:rPr>
          <w:rFonts w:eastAsia="Calibri"/>
        </w:rPr>
        <w:t>от 12.10.2017 №81 «О налоге на имущество физических лиц» – 115.</w:t>
      </w:r>
    </w:p>
    <w:p w14:paraId="67C57EEB" w14:textId="77777777" w:rsidR="0006471F" w:rsidRPr="00E03A68" w:rsidRDefault="00B8625A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Доля</w:t>
      </w:r>
      <w:r w:rsidR="001E52C5" w:rsidRPr="00E03A68">
        <w:rPr>
          <w:rFonts w:eastAsia="Calibri"/>
        </w:rPr>
        <w:t xml:space="preserve"> выпадающих доходов</w:t>
      </w:r>
      <w:r w:rsidR="00375906" w:rsidRPr="00E03A68">
        <w:rPr>
          <w:rFonts w:eastAsia="Calibri"/>
        </w:rPr>
        <w:t xml:space="preserve"> по местным налогам</w:t>
      </w:r>
      <w:r w:rsidR="001E52C5" w:rsidRPr="00E03A68">
        <w:rPr>
          <w:rFonts w:eastAsia="Calibri"/>
        </w:rPr>
        <w:t xml:space="preserve"> в связи с применением льгот, установленных решениями Волгодонской городской Думы</w:t>
      </w:r>
      <w:r w:rsidR="00375906" w:rsidRPr="00E03A68">
        <w:rPr>
          <w:rFonts w:eastAsia="Calibri"/>
        </w:rPr>
        <w:t xml:space="preserve">, в общем </w:t>
      </w:r>
      <w:r w:rsidR="00B76435" w:rsidRPr="00E03A68">
        <w:rPr>
          <w:rFonts w:eastAsia="Calibri"/>
        </w:rPr>
        <w:t xml:space="preserve">объёме </w:t>
      </w:r>
      <w:r w:rsidR="00082568" w:rsidRPr="00E03A68">
        <w:rPr>
          <w:rFonts w:eastAsia="Calibri"/>
        </w:rPr>
        <w:t>не поступивших</w:t>
      </w:r>
      <w:r w:rsidRPr="00E03A68">
        <w:rPr>
          <w:rFonts w:eastAsia="Calibri"/>
        </w:rPr>
        <w:t xml:space="preserve"> в бюджет </w:t>
      </w:r>
      <w:r w:rsidR="002A4F63" w:rsidRPr="00E03A68">
        <w:rPr>
          <w:rFonts w:eastAsia="Calibri"/>
        </w:rPr>
        <w:t xml:space="preserve">города </w:t>
      </w:r>
      <w:r w:rsidRPr="00E03A68">
        <w:rPr>
          <w:rFonts w:eastAsia="Calibri"/>
        </w:rPr>
        <w:t xml:space="preserve">налогов составила в 2023 году </w:t>
      </w:r>
      <w:r w:rsidR="00B15488" w:rsidRPr="00E03A68">
        <w:rPr>
          <w:rFonts w:eastAsia="Calibri"/>
        </w:rPr>
        <w:t>1,8%.</w:t>
      </w:r>
    </w:p>
    <w:p w14:paraId="1EA2F6C2" w14:textId="27CC1C45" w:rsidR="001542DE" w:rsidRPr="00E03A68" w:rsidRDefault="00757B0D" w:rsidP="009047A9">
      <w:pPr>
        <w:spacing w:after="0" w:line="312" w:lineRule="auto"/>
        <w:ind w:firstLine="709"/>
        <w:contextualSpacing/>
        <w:jc w:val="both"/>
        <w:rPr>
          <w:rFonts w:eastAsia="Calibri"/>
        </w:rPr>
      </w:pPr>
      <w:r w:rsidRPr="00E03A68">
        <w:rPr>
          <w:rFonts w:eastAsia="Times New Roman"/>
          <w:lang w:eastAsia="ru-RU"/>
        </w:rPr>
        <w:t>Н</w:t>
      </w:r>
      <w:r w:rsidR="001B6207" w:rsidRPr="00E03A68">
        <w:rPr>
          <w:rFonts w:eastAsia="Times New Roman"/>
          <w:lang w:eastAsia="ru-RU"/>
        </w:rPr>
        <w:t>алоговы</w:t>
      </w:r>
      <w:r w:rsidRPr="00E03A68">
        <w:rPr>
          <w:rFonts w:eastAsia="Times New Roman"/>
          <w:lang w:eastAsia="ru-RU"/>
        </w:rPr>
        <w:t>е</w:t>
      </w:r>
      <w:r w:rsidR="001B6207" w:rsidRPr="00E03A68">
        <w:rPr>
          <w:rFonts w:eastAsia="Times New Roman"/>
          <w:lang w:eastAsia="ru-RU"/>
        </w:rPr>
        <w:t xml:space="preserve"> расход</w:t>
      </w:r>
      <w:r w:rsidRPr="00E03A68">
        <w:rPr>
          <w:rFonts w:eastAsia="Times New Roman"/>
          <w:lang w:eastAsia="ru-RU"/>
        </w:rPr>
        <w:t>ы</w:t>
      </w:r>
      <w:r w:rsidR="001B6207" w:rsidRPr="00E03A68">
        <w:rPr>
          <w:rFonts w:eastAsia="Times New Roman"/>
          <w:lang w:eastAsia="ru-RU"/>
        </w:rPr>
        <w:t xml:space="preserve"> </w:t>
      </w:r>
      <w:r w:rsidR="00C52299" w:rsidRPr="00E03A68">
        <w:rPr>
          <w:rFonts w:eastAsia="Calibri"/>
        </w:rPr>
        <w:t xml:space="preserve">муниципального образования </w:t>
      </w:r>
      <w:r w:rsidRPr="00E03A68">
        <w:rPr>
          <w:rFonts w:eastAsia="Calibri"/>
        </w:rPr>
        <w:t>«Город Волгодонск»</w:t>
      </w:r>
      <w:r w:rsidR="00C52299" w:rsidRPr="00E03A68">
        <w:rPr>
          <w:rFonts w:eastAsia="Calibri"/>
        </w:rPr>
        <w:t xml:space="preserve"> </w:t>
      </w:r>
      <w:r w:rsidR="001542DE" w:rsidRPr="00E03A68">
        <w:rPr>
          <w:rFonts w:eastAsia="Calibri"/>
        </w:rPr>
        <w:t>относятся к социальной (16 наименований) и стимулирующей (7</w:t>
      </w:r>
      <w:r w:rsidR="00F542E7" w:rsidRPr="00E03A68">
        <w:rPr>
          <w:rFonts w:eastAsia="Calibri"/>
        </w:rPr>
        <w:t> </w:t>
      </w:r>
      <w:r w:rsidR="001542DE" w:rsidRPr="00E03A68">
        <w:rPr>
          <w:rFonts w:eastAsia="Calibri"/>
        </w:rPr>
        <w:t>наименований) категориям.</w:t>
      </w:r>
    </w:p>
    <w:p w14:paraId="6CE12DD7" w14:textId="77777777" w:rsidR="00ED1B5C" w:rsidRPr="00E03A68" w:rsidRDefault="00C9200B" w:rsidP="009047A9">
      <w:pPr>
        <w:spacing w:after="0" w:line="312" w:lineRule="auto"/>
        <w:ind w:firstLine="709"/>
        <w:jc w:val="both"/>
      </w:pPr>
      <w:r w:rsidRPr="00E03A68">
        <w:rPr>
          <w:rFonts w:eastAsia="Times New Roman"/>
          <w:lang w:eastAsia="ru-RU"/>
        </w:rPr>
        <w:t xml:space="preserve">В ходе мероприятия </w:t>
      </w:r>
      <w:r w:rsidR="009F7F2C" w:rsidRPr="00E03A68">
        <w:rPr>
          <w:rFonts w:eastAsia="Times New Roman"/>
          <w:lang w:eastAsia="ru-RU"/>
        </w:rPr>
        <w:t xml:space="preserve">выявлены факты </w:t>
      </w:r>
      <w:r w:rsidR="002A4F63" w:rsidRPr="00E03A68">
        <w:rPr>
          <w:rFonts w:eastAsia="Times New Roman"/>
          <w:lang w:eastAsia="ru-RU"/>
        </w:rPr>
        <w:t xml:space="preserve">несоответствия </w:t>
      </w:r>
      <w:r w:rsidR="00835BC2" w:rsidRPr="00E03A68">
        <w:rPr>
          <w:rFonts w:eastAsia="Calibri"/>
        </w:rPr>
        <w:t>П</w:t>
      </w:r>
      <w:r w:rsidR="002A4F63" w:rsidRPr="00E03A68">
        <w:rPr>
          <w:rFonts w:eastAsia="Calibri"/>
        </w:rPr>
        <w:t>оложени</w:t>
      </w:r>
      <w:r w:rsidR="00A83092" w:rsidRPr="00E03A68">
        <w:rPr>
          <w:rFonts w:eastAsia="Calibri"/>
        </w:rPr>
        <w:t>я</w:t>
      </w:r>
      <w:r w:rsidR="002A4F63" w:rsidRPr="00E03A68">
        <w:rPr>
          <w:rFonts w:eastAsia="Calibri"/>
        </w:rPr>
        <w:t xml:space="preserve"> о порядке </w:t>
      </w:r>
      <w:r w:rsidR="002A4F63" w:rsidRPr="00E03A68">
        <w:rPr>
          <w:rFonts w:eastAsia="Times New Roman"/>
          <w:lang w:eastAsia="ru-RU"/>
        </w:rPr>
        <w:t xml:space="preserve">формирования перечня налоговых расходов и оценки налоговых расходов </w:t>
      </w:r>
      <w:r w:rsidR="006D0F71" w:rsidRPr="00E03A68">
        <w:rPr>
          <w:rFonts w:eastAsia="Calibri"/>
        </w:rPr>
        <w:t xml:space="preserve">муниципального образования </w:t>
      </w:r>
      <w:r w:rsidR="00F269E5" w:rsidRPr="00E03A68">
        <w:rPr>
          <w:rFonts w:eastAsia="Calibri"/>
        </w:rPr>
        <w:t>«Город Волгодонск»</w:t>
      </w:r>
      <w:r w:rsidR="00737860" w:rsidRPr="00E03A68">
        <w:rPr>
          <w:rFonts w:eastAsia="Calibri"/>
        </w:rPr>
        <w:t>, утверждённого постановлением Администрации города Волгодонска от 29.11.2019 №2977,</w:t>
      </w:r>
      <w:r w:rsidR="00F269E5" w:rsidRPr="00E03A68">
        <w:rPr>
          <w:rFonts w:eastAsia="Calibri"/>
        </w:rPr>
        <w:t xml:space="preserve"> (далее Положение) </w:t>
      </w:r>
      <w:r w:rsidR="00A83092" w:rsidRPr="00E03A68">
        <w:rPr>
          <w:rFonts w:eastAsia="Calibri"/>
        </w:rPr>
        <w:t xml:space="preserve">общим требованиям к оценке налоговых расходов субъектов РФ и муниципальных образований, </w:t>
      </w:r>
      <w:r w:rsidR="0008153D" w:rsidRPr="00E03A68">
        <w:rPr>
          <w:rFonts w:eastAsia="Calibri"/>
        </w:rPr>
        <w:t>утверждённых</w:t>
      </w:r>
      <w:r w:rsidR="00A83092" w:rsidRPr="00E03A68">
        <w:rPr>
          <w:rFonts w:eastAsia="Calibri"/>
        </w:rPr>
        <w:t xml:space="preserve"> Правительством РФ.</w:t>
      </w:r>
      <w:r w:rsidR="00773FB4" w:rsidRPr="00E03A68">
        <w:rPr>
          <w:rFonts w:eastAsia="Calibri"/>
        </w:rPr>
        <w:t xml:space="preserve"> </w:t>
      </w:r>
      <w:r w:rsidR="0008153D" w:rsidRPr="00E03A68">
        <w:rPr>
          <w:rFonts w:eastAsia="Times New Roman"/>
          <w:lang w:eastAsia="ru-RU"/>
        </w:rPr>
        <w:t xml:space="preserve">Установлены </w:t>
      </w:r>
      <w:r w:rsidR="006D0F71" w:rsidRPr="00E03A68">
        <w:rPr>
          <w:rFonts w:eastAsia="Times New Roman"/>
          <w:lang w:eastAsia="ru-RU"/>
        </w:rPr>
        <w:t>н</w:t>
      </w:r>
      <w:r w:rsidR="009F7F2C" w:rsidRPr="00E03A68">
        <w:rPr>
          <w:rFonts w:eastAsia="Times New Roman"/>
          <w:lang w:eastAsia="ru-RU"/>
        </w:rPr>
        <w:t>есоответствия и (или) нарушения</w:t>
      </w:r>
      <w:r w:rsidR="009F7F2C" w:rsidRPr="00E03A68">
        <w:rPr>
          <w:rFonts w:eastAsia="Calibri"/>
        </w:rPr>
        <w:t xml:space="preserve"> требований нормативно-правовых актов, регулирующих формирование кураторами </w:t>
      </w:r>
      <w:r w:rsidR="009F7F2C" w:rsidRPr="00E03A68">
        <w:rPr>
          <w:rFonts w:eastAsia="Times New Roman"/>
          <w:lang w:eastAsia="ru-RU"/>
        </w:rPr>
        <w:t xml:space="preserve">паспортов налоговых расходов и </w:t>
      </w:r>
      <w:r w:rsidR="009F7F2C" w:rsidRPr="00E03A68">
        <w:rPr>
          <w:rFonts w:eastAsia="Calibri"/>
        </w:rPr>
        <w:t xml:space="preserve">методик оценки их эффективности, проведение </w:t>
      </w:r>
      <w:r w:rsidR="009F7F2C" w:rsidRPr="00E03A68">
        <w:t>оценки эффективности</w:t>
      </w:r>
      <w:r w:rsidR="00737D51" w:rsidRPr="00E03A68">
        <w:t>.</w:t>
      </w:r>
    </w:p>
    <w:p w14:paraId="15A8883F" w14:textId="77777777" w:rsidR="00163A7C" w:rsidRPr="00E03A68" w:rsidRDefault="00BF7518" w:rsidP="009047A9">
      <w:pPr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Межрайонная ИФНС России №4 по Ростовской области</w:t>
      </w:r>
      <w:r w:rsidRPr="00E03A68">
        <w:rPr>
          <w:rFonts w:eastAsia="Times New Roman"/>
          <w:lang w:eastAsia="ru-RU"/>
        </w:rPr>
        <w:t xml:space="preserve"> </w:t>
      </w:r>
      <w:r w:rsidR="00773FB4" w:rsidRPr="00E03A68">
        <w:rPr>
          <w:rFonts w:eastAsia="Times New Roman"/>
          <w:lang w:eastAsia="ru-RU"/>
        </w:rPr>
        <w:t xml:space="preserve">в нарушение Положения </w:t>
      </w:r>
      <w:r w:rsidRPr="00E03A68">
        <w:rPr>
          <w:rFonts w:eastAsia="Times New Roman"/>
          <w:lang w:eastAsia="ru-RU"/>
        </w:rPr>
        <w:t xml:space="preserve">не представляла ежегодно в КУИ </w:t>
      </w:r>
      <w:proofErr w:type="spellStart"/>
      <w:r w:rsidRPr="00E03A68">
        <w:rPr>
          <w:rFonts w:eastAsia="Times New Roman"/>
          <w:lang w:eastAsia="ru-RU"/>
        </w:rPr>
        <w:t>г.Волгодонска</w:t>
      </w:r>
      <w:proofErr w:type="spellEnd"/>
      <w:r w:rsidRPr="00E03A68">
        <w:rPr>
          <w:rFonts w:eastAsia="Times New Roman"/>
          <w:lang w:eastAsia="ru-RU"/>
        </w:rPr>
        <w:t xml:space="preserve"> информацию о сумме представленных налоговых льгот, установленных решениями Волгодонской городской Думы, в разрезе налогоплательщиков по видам налогов</w:t>
      </w:r>
      <w:r w:rsidR="00163A7C" w:rsidRPr="00E03A68">
        <w:rPr>
          <w:rFonts w:eastAsia="Times New Roman"/>
          <w:lang w:eastAsia="ru-RU"/>
        </w:rPr>
        <w:t>.</w:t>
      </w:r>
      <w:r w:rsidR="00DE34F9" w:rsidRPr="00E03A68">
        <w:rPr>
          <w:rFonts w:eastAsia="Times New Roman"/>
          <w:lang w:eastAsia="ru-RU"/>
        </w:rPr>
        <w:t xml:space="preserve"> </w:t>
      </w:r>
      <w:r w:rsidR="00163A7C" w:rsidRPr="00E03A68">
        <w:rPr>
          <w:rFonts w:eastAsia="Calibri"/>
        </w:rPr>
        <w:t xml:space="preserve">По запросу </w:t>
      </w:r>
      <w:r w:rsidR="00DE34F9" w:rsidRPr="00E03A68">
        <w:rPr>
          <w:rFonts w:eastAsia="Calibri"/>
        </w:rPr>
        <w:t>П</w:t>
      </w:r>
      <w:r w:rsidR="00163A7C" w:rsidRPr="00E03A68">
        <w:rPr>
          <w:rFonts w:eastAsia="Calibri"/>
        </w:rPr>
        <w:t xml:space="preserve">алаты </w:t>
      </w:r>
      <w:r w:rsidR="00DE34F9" w:rsidRPr="00E03A68">
        <w:rPr>
          <w:rFonts w:eastAsia="Calibri"/>
        </w:rPr>
        <w:t xml:space="preserve">была </w:t>
      </w:r>
      <w:r w:rsidR="00163A7C" w:rsidRPr="00E03A68">
        <w:rPr>
          <w:rFonts w:eastAsia="Calibri"/>
        </w:rPr>
        <w:t>представлена неполная информация в части налога с физических лиц, которая сформирована</w:t>
      </w:r>
      <w:r w:rsidR="001B5FF8" w:rsidRPr="00E03A68">
        <w:rPr>
          <w:rFonts w:eastAsia="Calibri"/>
        </w:rPr>
        <w:t xml:space="preserve"> вручную и </w:t>
      </w:r>
      <w:r w:rsidR="00163A7C" w:rsidRPr="00E03A68">
        <w:rPr>
          <w:rFonts w:eastAsia="Calibri"/>
        </w:rPr>
        <w:t>не может быть признана достоверной. Данные о земельном налоге с юридических лиц не представлены.</w:t>
      </w:r>
    </w:p>
    <w:p w14:paraId="7D7F852A" w14:textId="77777777" w:rsidR="00C84081" w:rsidRPr="00E03A68" w:rsidRDefault="00737D51" w:rsidP="009047A9">
      <w:pPr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t>Результаты проведённой кураторами оценки эффективности налоговых льгот свидетельствуют о формальном подходе к оценке в отсутствие</w:t>
      </w:r>
      <w:r w:rsidRPr="00E03A68">
        <w:rPr>
          <w:rFonts w:eastAsia="Times New Roman"/>
          <w:color w:val="000000"/>
          <w:lang w:eastAsia="ru-RU"/>
        </w:rPr>
        <w:t xml:space="preserve"> необходимой информации</w:t>
      </w:r>
      <w:r w:rsidR="001B5FF8" w:rsidRPr="00E03A68">
        <w:rPr>
          <w:rFonts w:eastAsia="Times New Roman"/>
          <w:color w:val="000000"/>
          <w:lang w:eastAsia="ru-RU"/>
        </w:rPr>
        <w:t xml:space="preserve"> о количестве плательщиков, воспользовавшихся льготой</w:t>
      </w:r>
      <w:r w:rsidRPr="00E03A68">
        <w:rPr>
          <w:rFonts w:eastAsia="Times New Roman"/>
          <w:color w:val="000000"/>
          <w:lang w:eastAsia="ru-RU"/>
        </w:rPr>
        <w:t xml:space="preserve">, </w:t>
      </w:r>
      <w:r w:rsidR="00251E8B" w:rsidRPr="00E03A68">
        <w:rPr>
          <w:rFonts w:eastAsia="Times New Roman"/>
          <w:color w:val="000000"/>
          <w:lang w:eastAsia="ru-RU"/>
        </w:rPr>
        <w:t xml:space="preserve">динамике данных за последние 5 лет, </w:t>
      </w:r>
      <w:r w:rsidR="006F30BC" w:rsidRPr="00E03A68">
        <w:rPr>
          <w:rFonts w:eastAsia="Times New Roman"/>
          <w:color w:val="000000"/>
          <w:lang w:eastAsia="ru-RU"/>
        </w:rPr>
        <w:t xml:space="preserve">а также </w:t>
      </w:r>
      <w:r w:rsidRPr="00E03A68">
        <w:rPr>
          <w:rFonts w:eastAsia="Times New Roman"/>
          <w:color w:val="000000"/>
          <w:lang w:eastAsia="ru-RU"/>
        </w:rPr>
        <w:t xml:space="preserve">в нарушение норм </w:t>
      </w:r>
      <w:r w:rsidR="00163A7C" w:rsidRPr="00E03A68">
        <w:rPr>
          <w:rFonts w:eastAsia="Calibri"/>
        </w:rPr>
        <w:t>Положения</w:t>
      </w:r>
      <w:r w:rsidR="00AD01E0" w:rsidRPr="00E03A68">
        <w:rPr>
          <w:rFonts w:eastAsia="Times New Roman"/>
          <w:lang w:eastAsia="ru-RU"/>
        </w:rPr>
        <w:t xml:space="preserve">, </w:t>
      </w:r>
      <w:r w:rsidRPr="00E03A68">
        <w:rPr>
          <w:rFonts w:eastAsia="Times New Roman"/>
          <w:color w:val="000000"/>
          <w:lang w:eastAsia="ru-RU"/>
        </w:rPr>
        <w:t>методик оценки</w:t>
      </w:r>
      <w:r w:rsidR="00AD01E0" w:rsidRPr="00E03A68">
        <w:rPr>
          <w:rFonts w:eastAsia="Times New Roman"/>
          <w:color w:val="000000"/>
          <w:lang w:eastAsia="ru-RU"/>
        </w:rPr>
        <w:t xml:space="preserve"> их </w:t>
      </w:r>
      <w:r w:rsidRPr="00E03A68">
        <w:rPr>
          <w:rFonts w:eastAsia="Times New Roman"/>
          <w:color w:val="000000"/>
          <w:lang w:eastAsia="ru-RU"/>
        </w:rPr>
        <w:t>эффективности</w:t>
      </w:r>
      <w:r w:rsidR="00AD01E0" w:rsidRPr="00E03A68">
        <w:rPr>
          <w:rFonts w:eastAsia="Times New Roman"/>
          <w:color w:val="000000"/>
          <w:lang w:eastAsia="ru-RU"/>
        </w:rPr>
        <w:t>.</w:t>
      </w:r>
      <w:r w:rsidR="00C84081" w:rsidRPr="00E03A68">
        <w:rPr>
          <w:rFonts w:eastAsia="Times New Roman"/>
          <w:color w:val="000000"/>
          <w:lang w:eastAsia="ru-RU"/>
        </w:rPr>
        <w:t xml:space="preserve"> </w:t>
      </w:r>
      <w:r w:rsidR="006F30BC" w:rsidRPr="00E03A68">
        <w:rPr>
          <w:rFonts w:eastAsia="Times New Roman"/>
          <w:color w:val="000000"/>
          <w:lang w:eastAsia="ru-RU"/>
        </w:rPr>
        <w:t xml:space="preserve">Так, </w:t>
      </w:r>
      <w:r w:rsidR="00251E8B" w:rsidRPr="00E03A68">
        <w:rPr>
          <w:rFonts w:eastAsia="Times New Roman"/>
          <w:color w:val="000000"/>
          <w:lang w:eastAsia="ru-RU"/>
        </w:rPr>
        <w:t>например,</w:t>
      </w:r>
      <w:r w:rsidR="00251E8B" w:rsidRPr="00E03A68">
        <w:rPr>
          <w:rFonts w:eastAsia="Times New Roman"/>
          <w:lang w:eastAsia="ru-RU"/>
        </w:rPr>
        <w:t xml:space="preserve"> одним из </w:t>
      </w:r>
      <w:r w:rsidR="00251E8B" w:rsidRPr="00E03A68">
        <w:rPr>
          <w:rFonts w:eastAsia="Times New Roman"/>
          <w:lang w:eastAsia="ru-RU"/>
        </w:rPr>
        <w:lastRenderedPageBreak/>
        <w:t xml:space="preserve">кураторов сделан вывод о нецелесообразности, </w:t>
      </w:r>
      <w:proofErr w:type="spellStart"/>
      <w:r w:rsidR="00251E8B" w:rsidRPr="00E03A68">
        <w:rPr>
          <w:rFonts w:eastAsia="Times New Roman"/>
          <w:lang w:eastAsia="ru-RU"/>
        </w:rPr>
        <w:t>нерезультативности</w:t>
      </w:r>
      <w:proofErr w:type="spellEnd"/>
      <w:r w:rsidR="00251E8B" w:rsidRPr="00E03A68">
        <w:rPr>
          <w:rFonts w:eastAsia="Times New Roman"/>
          <w:lang w:eastAsia="ru-RU"/>
        </w:rPr>
        <w:t xml:space="preserve"> и неэффективности в отношении  пяти налоговых расходов и при этом обобщ</w:t>
      </w:r>
      <w:r w:rsidR="00773FB4" w:rsidRPr="00E03A68">
        <w:rPr>
          <w:rFonts w:eastAsia="Times New Roman"/>
          <w:lang w:eastAsia="ru-RU"/>
        </w:rPr>
        <w:t>ё</w:t>
      </w:r>
      <w:r w:rsidR="00251E8B" w:rsidRPr="00E03A68">
        <w:rPr>
          <w:rFonts w:eastAsia="Times New Roman"/>
          <w:lang w:eastAsia="ru-RU"/>
        </w:rPr>
        <w:t>нный вывод о необходимости сохранении указанных расходов</w:t>
      </w:r>
    </w:p>
    <w:p w14:paraId="2024A9E0" w14:textId="77777777" w:rsidR="00773FB4" w:rsidRPr="00E03A68" w:rsidRDefault="00C5206F" w:rsidP="009047A9">
      <w:pPr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В</w:t>
      </w:r>
      <w:r w:rsidR="007454C7" w:rsidRPr="00E03A68">
        <w:rPr>
          <w:rFonts w:eastAsia="Times New Roman"/>
          <w:color w:val="000000"/>
          <w:lang w:eastAsia="ru-RU"/>
        </w:rPr>
        <w:t>ывод о н</w:t>
      </w:r>
      <w:r w:rsidR="00ED1B5C" w:rsidRPr="00E03A68">
        <w:rPr>
          <w:rFonts w:eastAsia="Times New Roman"/>
          <w:color w:val="000000"/>
          <w:lang w:eastAsia="ru-RU"/>
        </w:rPr>
        <w:t>еэффективности предоставления и</w:t>
      </w:r>
      <w:r w:rsidR="007454C7" w:rsidRPr="00E03A68">
        <w:rPr>
          <w:rFonts w:eastAsia="Times New Roman"/>
          <w:color w:val="000000"/>
          <w:lang w:eastAsia="ru-RU"/>
        </w:rPr>
        <w:t xml:space="preserve"> необходимости исключения с 01.01.2024г. </w:t>
      </w:r>
      <w:r w:rsidRPr="00E03A68">
        <w:rPr>
          <w:rFonts w:eastAsia="Times New Roman"/>
          <w:color w:val="000000"/>
          <w:lang w:eastAsia="ru-RU"/>
        </w:rPr>
        <w:t xml:space="preserve">сделан по результатам оценки за 2023 год только </w:t>
      </w:r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 xml:space="preserve">КУИ </w:t>
      </w:r>
      <w:proofErr w:type="spellStart"/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>г.Волгодонска</w:t>
      </w:r>
      <w:proofErr w:type="spellEnd"/>
      <w:r w:rsidRPr="00E03A68">
        <w:rPr>
          <w:rFonts w:eastAsia="Times New Roman"/>
          <w:color w:val="000000"/>
          <w:shd w:val="clear" w:color="auto" w:fill="FFFFFF" w:themeFill="background1"/>
          <w:lang w:eastAsia="ru-RU"/>
        </w:rPr>
        <w:t xml:space="preserve"> </w:t>
      </w:r>
      <w:r w:rsidR="007454C7" w:rsidRPr="00E03A68">
        <w:rPr>
          <w:rFonts w:eastAsia="Times New Roman"/>
          <w:color w:val="000000"/>
          <w:lang w:eastAsia="ru-RU"/>
        </w:rPr>
        <w:t>в отношении одного налогового расхода</w:t>
      </w:r>
      <w:r w:rsidR="00773FB4" w:rsidRPr="00E03A68">
        <w:rPr>
          <w:rFonts w:eastAsia="Times New Roman"/>
          <w:color w:val="000000"/>
          <w:lang w:eastAsia="ru-RU"/>
        </w:rPr>
        <w:t>.</w:t>
      </w:r>
    </w:p>
    <w:p w14:paraId="3995B58A" w14:textId="77777777" w:rsidR="00894CDE" w:rsidRPr="00E03A68" w:rsidRDefault="00894CDE" w:rsidP="009047A9">
      <w:pPr>
        <w:shd w:val="clear" w:color="auto" w:fill="FFFFFF" w:themeFill="background1"/>
        <w:spacing w:after="0" w:line="312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Сформировать полные и достоверные данные и выводы о предоставленных налоговых льготах</w:t>
      </w:r>
      <w:r w:rsidR="003025D6" w:rsidRPr="00E03A68">
        <w:rPr>
          <w:rFonts w:eastAsia="Times New Roman"/>
          <w:color w:val="000000"/>
          <w:lang w:eastAsia="ru-RU"/>
        </w:rPr>
        <w:t xml:space="preserve"> в разрезе категорий налогоплательщиков</w:t>
      </w:r>
      <w:r w:rsidR="00CF6A60" w:rsidRPr="00E03A68">
        <w:rPr>
          <w:rFonts w:eastAsia="Times New Roman"/>
          <w:color w:val="000000"/>
          <w:lang w:eastAsia="ru-RU"/>
        </w:rPr>
        <w:t>, достаточные для оценки эффективности предоставления налоговых льгот на территории города Волгодонска, в ходе экспертно-аналитического мероприятия не представилось возможным.</w:t>
      </w:r>
    </w:p>
    <w:p w14:paraId="3F624DB1" w14:textId="77777777" w:rsidR="003C037C" w:rsidRPr="00E03A68" w:rsidRDefault="00737860" w:rsidP="009047A9">
      <w:pPr>
        <w:spacing w:after="0" w:line="312" w:lineRule="auto"/>
        <w:ind w:firstLine="709"/>
        <w:jc w:val="both"/>
      </w:pPr>
      <w:r w:rsidRPr="00E03A68">
        <w:t>Отчёт (заключение) по р</w:t>
      </w:r>
      <w:r w:rsidR="003E1EC3" w:rsidRPr="00E03A68">
        <w:t>езультатам экспертно-аналити</w:t>
      </w:r>
      <w:r w:rsidRPr="00E03A68">
        <w:t xml:space="preserve">ческого мероприятия </w:t>
      </w:r>
      <w:r w:rsidR="003C037C" w:rsidRPr="00E03A68">
        <w:t>с предложениями (</w:t>
      </w:r>
      <w:r w:rsidR="0073471A" w:rsidRPr="00E03A68">
        <w:t>рекомендациями</w:t>
      </w:r>
      <w:r w:rsidR="003C037C" w:rsidRPr="00E03A68">
        <w:t>)</w:t>
      </w:r>
      <w:r w:rsidR="0073471A" w:rsidRPr="00E03A68">
        <w:t xml:space="preserve"> по устранению выявленных нарушений и недостатков</w:t>
      </w:r>
      <w:r w:rsidR="003C037C" w:rsidRPr="00E03A68">
        <w:t xml:space="preserve"> </w:t>
      </w:r>
      <w:r w:rsidRPr="00E03A68">
        <w:t xml:space="preserve">направлен  в Администрацию города </w:t>
      </w:r>
      <w:r w:rsidR="003C037C" w:rsidRPr="00E03A68">
        <w:t>Волгодонска и кураторам налоговых расходов.</w:t>
      </w:r>
    </w:p>
    <w:p w14:paraId="394B61FB" w14:textId="77777777" w:rsidR="003C037C" w:rsidRPr="00E03A68" w:rsidRDefault="003C037C" w:rsidP="009047A9">
      <w:pPr>
        <w:spacing w:after="0" w:line="312" w:lineRule="auto"/>
        <w:ind w:firstLine="709"/>
        <w:jc w:val="both"/>
      </w:pPr>
      <w:r w:rsidRPr="00E03A68">
        <w:t>Мероприятие остаётся на контроле Палаты.</w:t>
      </w:r>
    </w:p>
    <w:p w14:paraId="1BFABC7E" w14:textId="77777777" w:rsidR="003C037C" w:rsidRPr="00E03A68" w:rsidRDefault="006B7F62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Times New Roman"/>
          <w:iCs/>
        </w:rPr>
      </w:pPr>
      <w:r w:rsidRPr="00E03A68">
        <w:rPr>
          <w:rFonts w:eastAsia="Times New Roman"/>
          <w:color w:val="000000"/>
          <w:lang w:eastAsia="ru-RU"/>
        </w:rPr>
        <w:t>3.3.</w:t>
      </w:r>
      <w:r w:rsidR="005B34FA" w:rsidRPr="00E03A68">
        <w:rPr>
          <w:rFonts w:eastAsia="Times New Roman"/>
          <w:color w:val="000000"/>
          <w:lang w:eastAsia="ru-RU"/>
        </w:rPr>
        <w:t>3</w:t>
      </w:r>
      <w:r w:rsidRPr="00E03A68">
        <w:rPr>
          <w:rFonts w:eastAsia="Times New Roman"/>
          <w:color w:val="000000"/>
          <w:lang w:eastAsia="ru-RU"/>
        </w:rPr>
        <w:t>.</w:t>
      </w:r>
      <w:r w:rsidRPr="00E03A68">
        <w:rPr>
          <w:rFonts w:eastAsia="Times New Roman"/>
          <w:color w:val="000000"/>
          <w:lang w:eastAsia="ru-RU"/>
        </w:rPr>
        <w:tab/>
      </w:r>
      <w:r w:rsidR="003C037C" w:rsidRPr="00E03A68">
        <w:rPr>
          <w:rFonts w:eastAsia="Times New Roman"/>
          <w:color w:val="000000"/>
          <w:lang w:eastAsia="ru-RU"/>
        </w:rPr>
        <w:t>В ходе экспертно-аналитического мероприятия</w:t>
      </w:r>
      <w:r w:rsidR="003C037C" w:rsidRPr="00E03A68">
        <w:rPr>
          <w:rFonts w:eastAsia="Times New Roman"/>
          <w:b/>
          <w:color w:val="000000"/>
          <w:lang w:eastAsia="ru-RU"/>
        </w:rPr>
        <w:t xml:space="preserve"> </w:t>
      </w:r>
      <w:r w:rsidR="003C037C" w:rsidRPr="00E03A68">
        <w:rPr>
          <w:rFonts w:eastAsia="Times New Roman"/>
          <w:color w:val="000000"/>
          <w:lang w:eastAsia="ru-RU"/>
        </w:rPr>
        <w:t>проведён</w:t>
      </w:r>
      <w:r w:rsidR="003C037C" w:rsidRPr="00E03A68">
        <w:rPr>
          <w:rFonts w:eastAsia="Times New Roman"/>
          <w:b/>
          <w:color w:val="000000"/>
          <w:lang w:eastAsia="ru-RU"/>
        </w:rPr>
        <w:t xml:space="preserve"> </w:t>
      </w:r>
      <w:r w:rsidR="003C037C" w:rsidRPr="00E03A68">
        <w:rPr>
          <w:rFonts w:eastAsia="Times New Roman"/>
          <w:iCs/>
          <w:color w:val="000000"/>
          <w:shd w:val="clear" w:color="auto" w:fill="FFFFFF" w:themeFill="background1"/>
          <w:lang w:eastAsia="ru-RU"/>
        </w:rPr>
        <w:t xml:space="preserve">анализ </w:t>
      </w:r>
      <w:r w:rsidR="003C037C" w:rsidRPr="00E03A68">
        <w:rPr>
          <w:rFonts w:eastAsia="Times New Roman"/>
          <w:iCs/>
          <w:shd w:val="clear" w:color="auto" w:fill="FFFFFF" w:themeFill="background1"/>
        </w:rPr>
        <w:t>реализации муниципальным образованием «Город Волгодонск» полномочий собственника имущества муниципальных унитарных предприятий</w:t>
      </w:r>
      <w:r w:rsidR="003C037C" w:rsidRPr="00E03A68">
        <w:rPr>
          <w:rFonts w:eastAsia="Times New Roman"/>
          <w:b/>
          <w:iCs/>
        </w:rPr>
        <w:t xml:space="preserve"> </w:t>
      </w:r>
      <w:r w:rsidR="003C037C" w:rsidRPr="00E03A68">
        <w:rPr>
          <w:rFonts w:eastAsia="Times New Roman"/>
          <w:iCs/>
        </w:rPr>
        <w:t>в 2023 году.</w:t>
      </w:r>
    </w:p>
    <w:p w14:paraId="7D1DED3C" w14:textId="77777777" w:rsidR="004B3FF9" w:rsidRPr="00E03A68" w:rsidRDefault="009321AD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В исследуемом периоде на территории города осуществляли свою деятельность 3 муниципальных унитарных предприятия</w:t>
      </w:r>
      <w:r w:rsidR="00DF1045" w:rsidRPr="00E03A68">
        <w:rPr>
          <w:rStyle w:val="a7"/>
          <w:rFonts w:eastAsia="Calibri"/>
        </w:rPr>
        <w:footnoteReference w:id="14"/>
      </w:r>
      <w:r w:rsidRPr="00E03A68">
        <w:rPr>
          <w:rFonts w:eastAsia="Calibri"/>
        </w:rPr>
        <w:t xml:space="preserve">: МУП «ВГЭС», </w:t>
      </w:r>
      <w:r w:rsidR="00A75C75" w:rsidRPr="00E03A68">
        <w:rPr>
          <w:rFonts w:eastAsia="Calibri"/>
        </w:rPr>
        <w:t xml:space="preserve">МУП </w:t>
      </w:r>
      <w:r w:rsidR="00281A01" w:rsidRPr="00E03A68">
        <w:rPr>
          <w:rFonts w:eastAsia="Times New Roman"/>
          <w:lang w:eastAsia="ru-RU"/>
        </w:rPr>
        <w:t xml:space="preserve">«Городской пассажирский транспорт» </w:t>
      </w:r>
      <w:r w:rsidR="00281A01" w:rsidRPr="00E03A68">
        <w:rPr>
          <w:rStyle w:val="a7"/>
          <w:rFonts w:eastAsia="Calibri"/>
        </w:rPr>
        <w:footnoteReference w:id="15"/>
      </w:r>
      <w:r w:rsidRPr="00E03A68">
        <w:rPr>
          <w:rFonts w:eastAsia="Calibri"/>
        </w:rPr>
        <w:t xml:space="preserve"> и </w:t>
      </w:r>
      <w:r w:rsidR="004B3FF9" w:rsidRPr="00E03A68">
        <w:rPr>
          <w:rFonts w:eastAsia="Calibri"/>
        </w:rPr>
        <w:t>МУП «Водоканал».</w:t>
      </w:r>
    </w:p>
    <w:p w14:paraId="0023113C" w14:textId="65C53D1D" w:rsidR="004B3FF9" w:rsidRPr="00E03A68" w:rsidRDefault="004B3FF9" w:rsidP="009047A9">
      <w:pPr>
        <w:tabs>
          <w:tab w:val="left" w:pos="1134"/>
        </w:tabs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Администраци</w:t>
      </w:r>
      <w:r w:rsidR="009329ED" w:rsidRPr="00E03A68">
        <w:rPr>
          <w:rFonts w:eastAsia="Calibri"/>
        </w:rPr>
        <w:t>ей</w:t>
      </w:r>
      <w:r w:rsidRPr="00E03A68">
        <w:rPr>
          <w:rFonts w:eastAsia="Calibri"/>
        </w:rPr>
        <w:t xml:space="preserve"> города Волгодонска</w:t>
      </w:r>
      <w:r w:rsidR="009329ED" w:rsidRPr="00E03A68">
        <w:rPr>
          <w:rFonts w:eastAsia="Calibri"/>
        </w:rPr>
        <w:t xml:space="preserve">, </w:t>
      </w:r>
      <w:r w:rsidRPr="00E03A68">
        <w:rPr>
          <w:rFonts w:eastAsia="Calibri"/>
        </w:rPr>
        <w:t xml:space="preserve">которая в соответствии с Уставом муниципального образования </w:t>
      </w:r>
      <w:r w:rsidR="001E5E72" w:rsidRPr="00E03A68">
        <w:rPr>
          <w:rFonts w:eastAsia="Calibri"/>
        </w:rPr>
        <w:t xml:space="preserve">городского округа </w:t>
      </w:r>
      <w:r w:rsidRPr="00E03A68">
        <w:rPr>
          <w:rFonts w:eastAsia="Calibri"/>
        </w:rPr>
        <w:t>«Город Волгодонск»</w:t>
      </w:r>
      <w:r w:rsidR="001E5E72" w:rsidRPr="00E03A68">
        <w:rPr>
          <w:rFonts w:eastAsia="Calibri"/>
        </w:rPr>
        <w:t xml:space="preserve"> Ростовской области</w:t>
      </w:r>
      <w:r w:rsidRPr="00E03A68">
        <w:rPr>
          <w:rFonts w:eastAsia="Calibri"/>
        </w:rPr>
        <w:t xml:space="preserve"> </w:t>
      </w:r>
      <w:r w:rsidR="009329ED" w:rsidRPr="00E03A68">
        <w:rPr>
          <w:rFonts w:eastAsia="Calibri"/>
        </w:rPr>
        <w:t xml:space="preserve">осуществляет от имени муниципального образования функции и полномочия учредителя муниципальных предприятий, полномочия по осуществлению функций и полномочий учредителя муниципальных предприятий, собственника имущества в отношении муниципальных предприятий  переданы </w:t>
      </w:r>
      <w:r w:rsidR="008F6519" w:rsidRPr="00E03A68">
        <w:rPr>
          <w:rFonts w:eastAsia="Calibri"/>
        </w:rPr>
        <w:t>КУИ города Волгодонска</w:t>
      </w:r>
      <w:r w:rsidR="009329ED" w:rsidRPr="00E03A68">
        <w:rPr>
          <w:rFonts w:eastAsia="Calibri"/>
        </w:rPr>
        <w:t>.</w:t>
      </w:r>
    </w:p>
    <w:p w14:paraId="5C58D6C7" w14:textId="77777777" w:rsidR="003C037C" w:rsidRPr="00E03A68" w:rsidRDefault="003C037C" w:rsidP="009047A9">
      <w:pPr>
        <w:spacing w:after="0" w:line="312" w:lineRule="auto"/>
        <w:ind w:firstLine="708"/>
        <w:jc w:val="both"/>
        <w:rPr>
          <w:rFonts w:eastAsia="Calibri"/>
        </w:rPr>
      </w:pPr>
      <w:r w:rsidRPr="00E03A68">
        <w:rPr>
          <w:rFonts w:eastAsia="Calibri"/>
        </w:rPr>
        <w:t xml:space="preserve">В ходе </w:t>
      </w:r>
      <w:r w:rsidR="009321AD" w:rsidRPr="00E03A68">
        <w:rPr>
          <w:rFonts w:eastAsia="Calibri"/>
        </w:rPr>
        <w:t xml:space="preserve">мероприятия </w:t>
      </w:r>
      <w:r w:rsidR="00BB05AD" w:rsidRPr="00E03A68">
        <w:rPr>
          <w:rFonts w:eastAsia="Calibri"/>
        </w:rPr>
        <w:t>установлен</w:t>
      </w:r>
      <w:r w:rsidRPr="00E03A68">
        <w:rPr>
          <w:rFonts w:eastAsia="Calibri"/>
        </w:rPr>
        <w:t xml:space="preserve"> </w:t>
      </w:r>
      <w:r w:rsidR="00BB05AD" w:rsidRPr="00E03A68">
        <w:rPr>
          <w:rFonts w:eastAsia="Calibri"/>
        </w:rPr>
        <w:t xml:space="preserve">ряд </w:t>
      </w:r>
      <w:r w:rsidR="00321D4F" w:rsidRPr="00E03A68">
        <w:rPr>
          <w:rFonts w:eastAsia="Calibri"/>
        </w:rPr>
        <w:t>нарушений и недостатков.</w:t>
      </w:r>
    </w:p>
    <w:p w14:paraId="57348209" w14:textId="6CA91508" w:rsidR="003C037C" w:rsidRPr="00E03A68" w:rsidRDefault="008F6519" w:rsidP="009047A9">
      <w:pPr>
        <w:spacing w:after="0" w:line="312" w:lineRule="auto"/>
        <w:ind w:firstLine="708"/>
        <w:jc w:val="both"/>
        <w:rPr>
          <w:rFonts w:eastAsia="Calibri"/>
        </w:rPr>
      </w:pPr>
      <w:r w:rsidRPr="00E03A68">
        <w:rPr>
          <w:rFonts w:eastAsia="Calibri"/>
        </w:rPr>
        <w:lastRenderedPageBreak/>
        <w:t>Так, п</w:t>
      </w:r>
      <w:r w:rsidR="003C037C" w:rsidRPr="00E03A68">
        <w:rPr>
          <w:rFonts w:eastAsia="Times New Roman"/>
          <w:color w:val="000000"/>
          <w:lang w:eastAsia="ru-RU"/>
        </w:rPr>
        <w:t xml:space="preserve">олномочия собственника имущества </w:t>
      </w:r>
      <w:r w:rsidR="003C037C" w:rsidRPr="00E03A68">
        <w:rPr>
          <w:rFonts w:eastAsia="Times New Roman"/>
          <w:lang w:eastAsia="ru-RU"/>
        </w:rPr>
        <w:t xml:space="preserve">по определению порядка составления, утверждения и установления показателей планов </w:t>
      </w:r>
      <w:r w:rsidR="003C037C" w:rsidRPr="00E03A68">
        <w:rPr>
          <w:rFonts w:eastAsia="Calibri"/>
        </w:rPr>
        <w:t>финансово-хозяйственной деятельности</w:t>
      </w:r>
      <w:r w:rsidR="003C037C" w:rsidRPr="00E03A68">
        <w:rPr>
          <w:rFonts w:eastAsia="Times New Roman"/>
          <w:lang w:eastAsia="ru-RU"/>
        </w:rPr>
        <w:t xml:space="preserve"> </w:t>
      </w:r>
      <w:r w:rsidR="00735A4E" w:rsidRPr="00E03A68">
        <w:rPr>
          <w:rFonts w:eastAsia="Times New Roman"/>
          <w:lang w:eastAsia="ru-RU"/>
        </w:rPr>
        <w:t xml:space="preserve">МУП </w:t>
      </w:r>
      <w:r w:rsidR="003C037C" w:rsidRPr="00E03A68">
        <w:rPr>
          <w:rFonts w:eastAsia="Times New Roman"/>
          <w:lang w:eastAsia="ru-RU"/>
        </w:rPr>
        <w:t xml:space="preserve">(далее </w:t>
      </w:r>
      <w:r w:rsidR="00F542E7" w:rsidRPr="00E03A68">
        <w:rPr>
          <w:rFonts w:eastAsia="Times New Roman"/>
          <w:lang w:eastAsia="ru-RU"/>
        </w:rPr>
        <w:t xml:space="preserve">- </w:t>
      </w:r>
      <w:r w:rsidR="003C037C" w:rsidRPr="00E03A68">
        <w:rPr>
          <w:rFonts w:eastAsia="Times New Roman"/>
          <w:lang w:eastAsia="ru-RU"/>
        </w:rPr>
        <w:t xml:space="preserve">план ФХД) и утверждения отчётности </w:t>
      </w:r>
      <w:r w:rsidR="00735A4E" w:rsidRPr="00E03A68">
        <w:rPr>
          <w:rFonts w:eastAsia="Times New Roman"/>
          <w:lang w:eastAsia="ru-RU"/>
        </w:rPr>
        <w:t xml:space="preserve">об </w:t>
      </w:r>
      <w:r w:rsidR="003C037C" w:rsidRPr="00E03A68">
        <w:rPr>
          <w:rFonts w:eastAsia="Times New Roman"/>
          <w:lang w:eastAsia="ru-RU"/>
        </w:rPr>
        <w:t>их исполнени</w:t>
      </w:r>
      <w:r w:rsidR="00735A4E" w:rsidRPr="00E03A68">
        <w:rPr>
          <w:rFonts w:eastAsia="Times New Roman"/>
          <w:lang w:eastAsia="ru-RU"/>
        </w:rPr>
        <w:t>и</w:t>
      </w:r>
      <w:r w:rsidR="003C037C" w:rsidRPr="00E03A68">
        <w:rPr>
          <w:rFonts w:eastAsia="Times New Roman"/>
          <w:lang w:eastAsia="ru-RU"/>
        </w:rPr>
        <w:t xml:space="preserve"> были реализованы не в полном объёме, так как утверждённый </w:t>
      </w:r>
      <w:r w:rsidR="003C037C" w:rsidRPr="00E03A68">
        <w:rPr>
          <w:rFonts w:eastAsia="Calibri"/>
        </w:rPr>
        <w:t>КУИ города Волгодонска</w:t>
      </w:r>
      <w:r w:rsidR="00026F6D" w:rsidRPr="00E03A68">
        <w:rPr>
          <w:rFonts w:eastAsia="Times New Roman"/>
          <w:lang w:eastAsia="ru-RU"/>
        </w:rPr>
        <w:t xml:space="preserve"> П</w:t>
      </w:r>
      <w:r w:rsidR="003C037C" w:rsidRPr="00E03A68">
        <w:rPr>
          <w:rFonts w:eastAsia="Times New Roman"/>
          <w:lang w:eastAsia="ru-RU"/>
        </w:rPr>
        <w:t xml:space="preserve">орядок содержит ряд недостатков, </w:t>
      </w:r>
      <w:r w:rsidR="003C037C" w:rsidRPr="00E03A68">
        <w:rPr>
          <w:rFonts w:eastAsia="Calibri"/>
        </w:rPr>
        <w:t>имеют место случаи нарушения требований указанного порядка</w:t>
      </w:r>
      <w:r w:rsidR="00090000" w:rsidRPr="00E03A68">
        <w:rPr>
          <w:rFonts w:eastAsia="Calibri"/>
        </w:rPr>
        <w:t>.</w:t>
      </w:r>
      <w:r w:rsidR="003C037C" w:rsidRPr="00E03A68">
        <w:rPr>
          <w:rFonts w:eastAsia="Calibri"/>
        </w:rPr>
        <w:t xml:space="preserve"> </w:t>
      </w:r>
    </w:p>
    <w:p w14:paraId="146D7128" w14:textId="77777777" w:rsidR="00615B17" w:rsidRPr="00E03A68" w:rsidRDefault="00090000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Calibri"/>
        </w:rPr>
        <w:t>Установлено, что</w:t>
      </w:r>
      <w:r w:rsidR="00615B17" w:rsidRPr="00E03A68">
        <w:rPr>
          <w:rFonts w:eastAsia="Calibri"/>
        </w:rPr>
        <w:t xml:space="preserve"> МУП «ВГЭС» и МУП «Водоканал» представлены аудиторские заключения независимого аудитора по итогам проверок </w:t>
      </w:r>
      <w:r w:rsidR="00DC58F7" w:rsidRPr="00E03A68">
        <w:rPr>
          <w:rFonts w:eastAsia="Calibri"/>
        </w:rPr>
        <w:t xml:space="preserve">бухгалтерской (финансовой) </w:t>
      </w:r>
      <w:r w:rsidR="00615B17" w:rsidRPr="00E03A68">
        <w:rPr>
          <w:rFonts w:eastAsia="Calibri"/>
        </w:rPr>
        <w:t>отчётности за 2022 год, однако КУИ города Волгодонска не реализовано право</w:t>
      </w:r>
      <w:r w:rsidR="00615B17" w:rsidRPr="00E03A68">
        <w:rPr>
          <w:rFonts w:eastAsia="Times New Roman"/>
          <w:lang w:eastAsia="ru-RU"/>
        </w:rPr>
        <w:t xml:space="preserve"> утверждения аудитора и определения размера оплаты его услуг.</w:t>
      </w:r>
    </w:p>
    <w:p w14:paraId="459AD5DC" w14:textId="77777777" w:rsidR="00615B17" w:rsidRPr="00E03A68" w:rsidRDefault="00615B17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Требования к МУП «ГПТ» о проведении аудиторских проверок отчётности в учредительных документах предприятия, документах </w:t>
      </w:r>
      <w:r w:rsidRPr="00E03A68">
        <w:rPr>
          <w:rFonts w:eastAsia="Calibri"/>
        </w:rPr>
        <w:t>КУИ города Волгодонска</w:t>
      </w:r>
      <w:r w:rsidRPr="00E03A68">
        <w:rPr>
          <w:rFonts w:eastAsia="Times New Roman"/>
          <w:lang w:eastAsia="ru-RU"/>
        </w:rPr>
        <w:t>, как собственником имущества, не устанавливались. МУП «ГПТ» на протяжении ряда лет является убыточным предприятием, но решения о проведении проверок отчётности предприятия не принимались, аудиторские проверки не проводились.</w:t>
      </w:r>
    </w:p>
    <w:p w14:paraId="600B39F4" w14:textId="73A2F19A" w:rsidR="003C037C" w:rsidRPr="00E03A68" w:rsidRDefault="003C037C" w:rsidP="009047A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eastAsia="Calibri"/>
        </w:rPr>
      </w:pPr>
      <w:r w:rsidRPr="00E03A68">
        <w:rPr>
          <w:rFonts w:eastAsia="Calibri"/>
        </w:rPr>
        <w:t xml:space="preserve">В 2023 году </w:t>
      </w:r>
      <w:r w:rsidR="00633C80" w:rsidRPr="00E03A68">
        <w:rPr>
          <w:rFonts w:eastAsia="Calibri"/>
        </w:rPr>
        <w:t xml:space="preserve">КУИ города Волгодонска </w:t>
      </w:r>
      <w:r w:rsidRPr="00E03A68">
        <w:rPr>
          <w:rFonts w:eastAsia="Calibri"/>
        </w:rPr>
        <w:t>реализовано право на получение прибыли от использования имущества, находящегося в хозяйственном ведении</w:t>
      </w:r>
      <w:r w:rsidR="00735A4E" w:rsidRPr="00E03A68">
        <w:rPr>
          <w:rFonts w:eastAsia="Calibri"/>
        </w:rPr>
        <w:t xml:space="preserve"> МУП</w:t>
      </w:r>
      <w:r w:rsidRPr="00E03A68">
        <w:rPr>
          <w:rFonts w:eastAsia="Calibri"/>
        </w:rPr>
        <w:t xml:space="preserve">. В бюджет города Волгодонска своевременно поступили часть остающейся после уплаты налогов и иных обязательных платежей прибыли МУП «Водоканал» за 2022 год в сумме </w:t>
      </w:r>
      <w:r w:rsidR="00BB05AD" w:rsidRPr="00E03A68">
        <w:rPr>
          <w:rFonts w:eastAsia="Calibri"/>
        </w:rPr>
        <w:t xml:space="preserve">0,3 млн </w:t>
      </w:r>
      <w:r w:rsidRPr="00E03A68">
        <w:rPr>
          <w:rFonts w:eastAsia="Calibri"/>
        </w:rPr>
        <w:t>рублей, а также часть дивидендов от участия в уставном капитале ООО «</w:t>
      </w:r>
      <w:proofErr w:type="spellStart"/>
      <w:r w:rsidRPr="00E03A68">
        <w:rPr>
          <w:rFonts w:eastAsia="Calibri"/>
        </w:rPr>
        <w:t>Электросбыт</w:t>
      </w:r>
      <w:proofErr w:type="spellEnd"/>
      <w:r w:rsidRPr="00E03A68">
        <w:rPr>
          <w:rFonts w:eastAsia="Calibri"/>
        </w:rPr>
        <w:t xml:space="preserve">» в сумме </w:t>
      </w:r>
      <w:r w:rsidR="00BB05AD" w:rsidRPr="00E03A68">
        <w:rPr>
          <w:rFonts w:eastAsia="Calibri"/>
        </w:rPr>
        <w:t>1,3</w:t>
      </w:r>
      <w:r w:rsidR="009047A9" w:rsidRPr="00E03A68">
        <w:rPr>
          <w:rFonts w:eastAsia="Calibri"/>
        </w:rPr>
        <w:t> </w:t>
      </w:r>
      <w:r w:rsidR="00BB05AD" w:rsidRPr="00E03A68">
        <w:rPr>
          <w:rFonts w:eastAsia="Calibri"/>
        </w:rPr>
        <w:t xml:space="preserve">млн </w:t>
      </w:r>
      <w:r w:rsidRPr="00E03A68">
        <w:rPr>
          <w:rFonts w:eastAsia="Calibri"/>
        </w:rPr>
        <w:t>рублей, полученных МУП «ВГЭС» в 2023 году.</w:t>
      </w:r>
    </w:p>
    <w:p w14:paraId="29BB2819" w14:textId="77777777" w:rsidR="00433176" w:rsidRPr="00E03A68" w:rsidRDefault="006319C1" w:rsidP="009047A9">
      <w:pPr>
        <w:spacing w:after="0" w:line="312" w:lineRule="auto"/>
        <w:ind w:firstLine="709"/>
        <w:jc w:val="both"/>
      </w:pPr>
      <w:r w:rsidRPr="00E03A68">
        <w:t>В</w:t>
      </w:r>
      <w:r w:rsidR="00FB62FD" w:rsidRPr="00E03A68">
        <w:t xml:space="preserve"> нарушение </w:t>
      </w:r>
      <w:r w:rsidR="00433176" w:rsidRPr="00E03A68">
        <w:t xml:space="preserve">установленного </w:t>
      </w:r>
      <w:r w:rsidR="00026F6D" w:rsidRPr="00E03A68">
        <w:t>П</w:t>
      </w:r>
      <w:r w:rsidR="00FB62FD" w:rsidRPr="00E03A68">
        <w:t>орядка управления и распоряжения имуществом, находящимся в муниципальной собственности муниципального образования «Город Волгодонск</w:t>
      </w:r>
      <w:r w:rsidR="00FB62FD" w:rsidRPr="00E03A68">
        <w:rPr>
          <w:shd w:val="clear" w:color="auto" w:fill="FFFFFF" w:themeFill="background1"/>
        </w:rPr>
        <w:t>», утверждённого решением Волгодонской городской Думы от 21.09.2011 №106,</w:t>
      </w:r>
      <w:r w:rsidR="00FB62FD" w:rsidRPr="00E03A68">
        <w:t xml:space="preserve"> </w:t>
      </w:r>
      <w:r w:rsidR="00633C80" w:rsidRPr="00E03A68">
        <w:t xml:space="preserve">Администрацией города не установлен </w:t>
      </w:r>
      <w:r w:rsidR="00FB62FD" w:rsidRPr="00E03A68">
        <w:t>порядок осуществления контроля</w:t>
      </w:r>
      <w:r w:rsidR="00633C80" w:rsidRPr="00E03A68">
        <w:t xml:space="preserve"> за использованием по назначению и сохранностью принадлежащего унитарному предприятию имущества</w:t>
      </w:r>
      <w:r w:rsidR="00FB62FD" w:rsidRPr="00E03A68">
        <w:t>.</w:t>
      </w:r>
      <w:r w:rsidR="00C743A8" w:rsidRPr="00E03A68">
        <w:t xml:space="preserve"> </w:t>
      </w:r>
      <w:r w:rsidR="00433176" w:rsidRPr="00E03A68">
        <w:t xml:space="preserve">Проведение проверок за 2022-2023 годы в отношении имущества, переданного </w:t>
      </w:r>
      <w:r w:rsidR="00C743A8" w:rsidRPr="00E03A68">
        <w:t xml:space="preserve">предприятиям </w:t>
      </w:r>
      <w:r w:rsidR="00433176" w:rsidRPr="00E03A68">
        <w:t>на праве хозяйственного ведения, было предусмотрено только во 2-3 кварталах 2024 года.</w:t>
      </w:r>
    </w:p>
    <w:p w14:paraId="0BFE147D" w14:textId="77777777" w:rsidR="00C743A8" w:rsidRPr="00E03A68" w:rsidRDefault="00C743A8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анализируемом периоде было проведено одно заседание балансовой комиссии</w:t>
      </w:r>
      <w:r w:rsidRPr="00E03A68">
        <w:rPr>
          <w:rFonts w:eastAsia="Times New Roman"/>
          <w:color w:val="000000"/>
          <w:lang w:eastAsia="ru-RU"/>
        </w:rPr>
        <w:t xml:space="preserve"> при Администрации города Волгодонска</w:t>
      </w:r>
      <w:r w:rsidRPr="00E03A68">
        <w:rPr>
          <w:rFonts w:eastAsia="Times New Roman"/>
          <w:lang w:eastAsia="ru-RU"/>
        </w:rPr>
        <w:t xml:space="preserve">, </w:t>
      </w:r>
      <w:r w:rsidR="00DA7B30" w:rsidRPr="00E03A68">
        <w:rPr>
          <w:rFonts w:eastAsia="Times New Roman"/>
          <w:lang w:eastAsia="ru-RU"/>
        </w:rPr>
        <w:t>созданной в</w:t>
      </w:r>
      <w:r w:rsidR="00DA7B30" w:rsidRPr="00E03A68">
        <w:rPr>
          <w:rFonts w:eastAsia="Times New Roman"/>
          <w:color w:val="000000"/>
          <w:lang w:eastAsia="ru-RU"/>
        </w:rPr>
        <w:t xml:space="preserve"> целях </w:t>
      </w:r>
      <w:r w:rsidR="00DA7B30" w:rsidRPr="00E03A68">
        <w:rPr>
          <w:rFonts w:eastAsia="Times New Roman"/>
          <w:color w:val="000000"/>
          <w:lang w:eastAsia="ru-RU"/>
        </w:rPr>
        <w:lastRenderedPageBreak/>
        <w:t xml:space="preserve">совершенствования системы управления </w:t>
      </w:r>
      <w:r w:rsidR="00A25863" w:rsidRPr="00E03A68">
        <w:rPr>
          <w:rFonts w:eastAsia="Times New Roman"/>
          <w:color w:val="000000"/>
          <w:lang w:eastAsia="ru-RU"/>
        </w:rPr>
        <w:t>МУП</w:t>
      </w:r>
      <w:r w:rsidR="00DA7B30" w:rsidRPr="00E03A68">
        <w:rPr>
          <w:rFonts w:eastAsia="Times New Roman"/>
          <w:color w:val="000000"/>
          <w:lang w:eastAsia="ru-RU"/>
        </w:rPr>
        <w:t xml:space="preserve"> и повышения эффективности их деятельности, обеспечения принятия экономически обоснованных решений в области управления предприятиями.</w:t>
      </w:r>
      <w:r w:rsidR="00DC58F7" w:rsidRPr="00E03A68">
        <w:rPr>
          <w:rFonts w:eastAsia="Times New Roman"/>
          <w:color w:val="000000"/>
          <w:lang w:eastAsia="ru-RU"/>
        </w:rPr>
        <w:t xml:space="preserve"> </w:t>
      </w:r>
      <w:r w:rsidR="0004344E" w:rsidRPr="00E03A68">
        <w:rPr>
          <w:rFonts w:eastAsia="Times New Roman"/>
          <w:lang w:eastAsia="ru-RU"/>
        </w:rPr>
        <w:t>Финансово-хозяйственная деятельность всех</w:t>
      </w:r>
      <w:r w:rsidR="00DA7B30" w:rsidRPr="00E03A68">
        <w:rPr>
          <w:rFonts w:eastAsia="Times New Roman"/>
          <w:lang w:eastAsia="ru-RU"/>
        </w:rPr>
        <w:t xml:space="preserve"> предприятий за 2022 год признана удовлетворительной, при этом по данным бухгалтерской (финансовой) отчётности МУП «ВГЭС» и МУП «ГПТ» по итогам отчётного года сложился убыток.</w:t>
      </w:r>
      <w:r w:rsidR="0004344E" w:rsidRPr="00E03A68">
        <w:rPr>
          <w:rFonts w:eastAsia="Times New Roman"/>
          <w:lang w:eastAsia="ru-RU"/>
        </w:rPr>
        <w:t xml:space="preserve"> Лаконичность решений балансовой комиссии в части оценки работы предприятий не позволяет сделать вывод об исполнении </w:t>
      </w:r>
      <w:r w:rsidR="0004344E" w:rsidRPr="00E03A68">
        <w:rPr>
          <w:rFonts w:eastAsia="Times New Roman"/>
          <w:color w:val="000000"/>
          <w:lang w:eastAsia="ru-RU"/>
        </w:rPr>
        <w:t>возложенных на комиссию функций.</w:t>
      </w:r>
    </w:p>
    <w:p w14:paraId="2D64A4E0" w14:textId="77777777" w:rsidR="003C037C" w:rsidRPr="00E03A68" w:rsidRDefault="0004344E" w:rsidP="009047A9">
      <w:pPr>
        <w:spacing w:after="0" w:line="312" w:lineRule="auto"/>
        <w:ind w:firstLine="720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color w:val="000000"/>
          <w:lang w:eastAsia="ru-RU"/>
        </w:rPr>
        <w:t>Отчёт</w:t>
      </w:r>
      <w:r w:rsidR="003C037C" w:rsidRPr="00E03A68">
        <w:rPr>
          <w:rFonts w:eastAsia="Times New Roman"/>
          <w:color w:val="000000"/>
          <w:lang w:eastAsia="ru-RU"/>
        </w:rPr>
        <w:t xml:space="preserve"> </w:t>
      </w:r>
      <w:r w:rsidR="00377D9C" w:rsidRPr="00E03A68">
        <w:rPr>
          <w:rFonts w:eastAsia="Times New Roman"/>
          <w:color w:val="000000"/>
          <w:lang w:eastAsia="ru-RU"/>
        </w:rPr>
        <w:t xml:space="preserve">(заключение) </w:t>
      </w:r>
      <w:r w:rsidR="003C037C" w:rsidRPr="00E03A68">
        <w:rPr>
          <w:rFonts w:eastAsia="Times New Roman"/>
          <w:color w:val="000000"/>
          <w:lang w:eastAsia="ru-RU"/>
        </w:rPr>
        <w:t xml:space="preserve">о результатах </w:t>
      </w:r>
      <w:r w:rsidR="00C13153" w:rsidRPr="00E03A68">
        <w:rPr>
          <w:rFonts w:eastAsia="Times New Roman"/>
          <w:color w:val="000000"/>
          <w:lang w:eastAsia="ru-RU"/>
        </w:rPr>
        <w:t xml:space="preserve">мероприятия </w:t>
      </w:r>
      <w:r w:rsidR="003C037C" w:rsidRPr="00E03A68">
        <w:rPr>
          <w:rFonts w:eastAsia="Times New Roman"/>
          <w:color w:val="000000"/>
          <w:lang w:eastAsia="ru-RU"/>
        </w:rPr>
        <w:t>с рекомендациями направлены</w:t>
      </w:r>
      <w:r w:rsidR="003C037C" w:rsidRPr="00E03A68">
        <w:t xml:space="preserve"> </w:t>
      </w:r>
      <w:r w:rsidR="003C037C" w:rsidRPr="00E03A68">
        <w:rPr>
          <w:rFonts w:eastAsia="Times New Roman"/>
          <w:lang w:eastAsia="ru-RU"/>
        </w:rPr>
        <w:t xml:space="preserve">председателю Волгодонской городской Думы – главе города Волгодонска, </w:t>
      </w:r>
      <w:r w:rsidR="00321D4F" w:rsidRPr="00E03A68">
        <w:rPr>
          <w:rFonts w:eastAsia="Times New Roman"/>
          <w:lang w:eastAsia="ru-RU"/>
        </w:rPr>
        <w:t>в</w:t>
      </w:r>
      <w:r w:rsidR="003C037C" w:rsidRPr="00E03A68">
        <w:t xml:space="preserve"> Администраци</w:t>
      </w:r>
      <w:r w:rsidR="00321D4F" w:rsidRPr="00E03A68">
        <w:t>ю</w:t>
      </w:r>
      <w:r w:rsidR="003C037C" w:rsidRPr="00E03A68">
        <w:t xml:space="preserve"> города Волгодонска и</w:t>
      </w:r>
      <w:r w:rsidR="003C037C" w:rsidRPr="00E03A68">
        <w:rPr>
          <w:rFonts w:eastAsia="Times New Roman"/>
          <w:lang w:eastAsia="ru-RU"/>
        </w:rPr>
        <w:t xml:space="preserve"> </w:t>
      </w:r>
      <w:r w:rsidR="003C037C" w:rsidRPr="00E03A68">
        <w:rPr>
          <w:rFonts w:eastAsia="Calibri"/>
        </w:rPr>
        <w:t>КУИ города Волгодонска</w:t>
      </w:r>
      <w:r w:rsidR="003C037C" w:rsidRPr="00E03A68">
        <w:rPr>
          <w:rFonts w:eastAsia="Times New Roman"/>
          <w:lang w:eastAsia="ru-RU"/>
        </w:rPr>
        <w:t>.</w:t>
      </w:r>
    </w:p>
    <w:p w14:paraId="0915F853" w14:textId="77777777" w:rsidR="00A66527" w:rsidRPr="00E03A68" w:rsidRDefault="00321D4F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Мероприятие остаётся на контроле Палаты.</w:t>
      </w:r>
    </w:p>
    <w:p w14:paraId="2AE43E8D" w14:textId="77777777" w:rsidR="00106C59" w:rsidRPr="00E03A68" w:rsidRDefault="00120EEF" w:rsidP="009047A9">
      <w:pPr>
        <w:spacing w:after="0" w:line="312" w:lineRule="auto"/>
        <w:ind w:firstLine="709"/>
        <w:jc w:val="both"/>
        <w:outlineLvl w:val="2"/>
        <w:rPr>
          <w:rFonts w:eastAsia="Times New Roman"/>
          <w:b/>
          <w:lang w:eastAsia="ru-RU"/>
        </w:rPr>
      </w:pPr>
      <w:r w:rsidRPr="00E03A68">
        <w:rPr>
          <w:rFonts w:eastAsia="Calibri"/>
          <w:lang w:eastAsia="ru-RU"/>
        </w:rPr>
        <w:t>3.3.</w:t>
      </w:r>
      <w:r w:rsidR="000B3C77" w:rsidRPr="00E03A68">
        <w:rPr>
          <w:rFonts w:eastAsia="Calibri"/>
          <w:lang w:eastAsia="ru-RU"/>
        </w:rPr>
        <w:t>4</w:t>
      </w:r>
      <w:r w:rsidRPr="00E03A68">
        <w:rPr>
          <w:rFonts w:eastAsia="Calibri"/>
          <w:lang w:eastAsia="ru-RU"/>
        </w:rPr>
        <w:t>.</w:t>
      </w:r>
      <w:r w:rsidRPr="00E03A68">
        <w:rPr>
          <w:rFonts w:eastAsia="Calibri"/>
          <w:lang w:eastAsia="ru-RU"/>
        </w:rPr>
        <w:tab/>
      </w:r>
      <w:r w:rsidR="00106C59" w:rsidRPr="00E03A68">
        <w:rPr>
          <w:rFonts w:eastAsia="Calibri"/>
          <w:lang w:eastAsia="ru-RU"/>
        </w:rPr>
        <w:t xml:space="preserve">В целях осуществления полномочия по анализу и мониторингу бюджетного процесса в городе Волгодонске Контрольно-счётной палатой проведён выборочный </w:t>
      </w:r>
      <w:r w:rsidR="00106C59" w:rsidRPr="00E03A68">
        <w:rPr>
          <w:rFonts w:eastAsia="Calibri"/>
          <w:iCs/>
          <w:shd w:val="clear" w:color="auto" w:fill="FFFFFF" w:themeFill="background1"/>
          <w:lang w:eastAsia="ru-RU"/>
        </w:rPr>
        <w:t>а</w:t>
      </w:r>
      <w:r w:rsidR="00106C59" w:rsidRPr="00E03A68">
        <w:rPr>
          <w:rFonts w:eastAsia="Times New Roman"/>
          <w:iCs/>
          <w:shd w:val="clear" w:color="auto" w:fill="FFFFFF" w:themeFill="background1"/>
          <w:lang w:eastAsia="ru-RU"/>
        </w:rPr>
        <w:t xml:space="preserve">нализ </w:t>
      </w:r>
      <w:bookmarkStart w:id="1" w:name="_Hlk168249196"/>
      <w:r w:rsidR="00106C59" w:rsidRPr="00E03A68">
        <w:rPr>
          <w:rFonts w:eastAsia="Times New Roman"/>
          <w:iCs/>
          <w:shd w:val="clear" w:color="auto" w:fill="FFFFFF" w:themeFill="background1"/>
          <w:lang w:eastAsia="ru-RU"/>
        </w:rPr>
        <w:t>соблюдения порядка составления, ведения и исполнения бюджетных смет тремя муниципальными казенными учреждениями,</w:t>
      </w:r>
      <w:r w:rsidR="00106C59" w:rsidRPr="00E03A68">
        <w:rPr>
          <w:rFonts w:eastAsia="Times New Roman"/>
          <w:b/>
          <w:lang w:eastAsia="ru-RU"/>
        </w:rPr>
        <w:t xml:space="preserve"> </w:t>
      </w:r>
      <w:r w:rsidR="00106C59" w:rsidRPr="00E03A68">
        <w:rPr>
          <w:rFonts w:eastAsia="Times New Roman"/>
          <w:lang w:eastAsia="ru-RU"/>
        </w:rPr>
        <w:t xml:space="preserve">подведомственными </w:t>
      </w:r>
      <w:r w:rsidR="00106C59" w:rsidRPr="00E03A68">
        <w:rPr>
          <w:rFonts w:eastAsia="Times New Roman"/>
          <w:bCs/>
          <w:snapToGrid w:val="0"/>
          <w:lang w:eastAsia="ru-RU"/>
        </w:rPr>
        <w:t>Администрации города Волгодонска</w:t>
      </w:r>
      <w:r w:rsidR="00106C59" w:rsidRPr="00E03A68">
        <w:rPr>
          <w:rFonts w:eastAsia="Times New Roman"/>
          <w:lang w:eastAsia="ru-RU"/>
        </w:rPr>
        <w:t xml:space="preserve">: </w:t>
      </w:r>
      <w:r w:rsidRPr="00E03A68">
        <w:rPr>
          <w:rFonts w:eastAsia="Times New Roman"/>
          <w:lang w:eastAsia="ru-RU"/>
        </w:rPr>
        <w:t>(</w:t>
      </w:r>
      <w:r w:rsidR="00106C59" w:rsidRPr="00E03A68">
        <w:rPr>
          <w:rFonts w:eastAsia="Times New Roman"/>
          <w:lang w:eastAsia="ru-RU"/>
        </w:rPr>
        <w:t>МКУ «</w:t>
      </w:r>
      <w:r w:rsidR="000B3C77" w:rsidRPr="00E03A68">
        <w:rPr>
          <w:rFonts w:eastAsia="Times New Roman"/>
          <w:lang w:eastAsia="ru-RU"/>
        </w:rPr>
        <w:t>Департамент строительства</w:t>
      </w:r>
      <w:r w:rsidR="00106C59" w:rsidRPr="00E03A68">
        <w:rPr>
          <w:rFonts w:eastAsia="Times New Roman"/>
          <w:lang w:eastAsia="ru-RU"/>
        </w:rPr>
        <w:t>», МКУ «</w:t>
      </w:r>
      <w:proofErr w:type="spellStart"/>
      <w:r w:rsidR="00106C59" w:rsidRPr="00E03A68">
        <w:rPr>
          <w:rFonts w:eastAsia="Times New Roman"/>
          <w:lang w:eastAsia="ru-RU"/>
        </w:rPr>
        <w:t>ДСиГХ</w:t>
      </w:r>
      <w:proofErr w:type="spellEnd"/>
      <w:r w:rsidR="00106C59" w:rsidRPr="00E03A68">
        <w:rPr>
          <w:rFonts w:eastAsia="Times New Roman"/>
          <w:lang w:eastAsia="ru-RU"/>
        </w:rPr>
        <w:t>» и МКУ «Управление ГОЧС города Волгодонска»</w:t>
      </w:r>
      <w:r w:rsidRPr="00E03A68">
        <w:rPr>
          <w:rFonts w:eastAsia="Times New Roman"/>
          <w:lang w:eastAsia="ru-RU"/>
        </w:rPr>
        <w:t>)</w:t>
      </w:r>
      <w:r w:rsidR="00321D4F" w:rsidRPr="00E03A68">
        <w:rPr>
          <w:rFonts w:eastAsia="Times New Roman"/>
          <w:lang w:eastAsia="ru-RU"/>
        </w:rPr>
        <w:t>.</w:t>
      </w:r>
      <w:r w:rsidR="00106C59" w:rsidRPr="00E03A68">
        <w:rPr>
          <w:rFonts w:eastAsia="Times New Roman"/>
          <w:lang w:eastAsia="ru-RU"/>
        </w:rPr>
        <w:t xml:space="preserve"> </w:t>
      </w:r>
    </w:p>
    <w:bookmarkEnd w:id="1"/>
    <w:p w14:paraId="11407C1F" w14:textId="77777777" w:rsidR="00E20EB5" w:rsidRPr="00E03A68" w:rsidRDefault="00106C59" w:rsidP="009047A9">
      <w:pPr>
        <w:widowControl w:val="0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Calibri"/>
        </w:rPr>
        <w:t xml:space="preserve">В ходе мероприятия </w:t>
      </w:r>
      <w:bookmarkStart w:id="2" w:name="_Hlk168249444"/>
      <w:r w:rsidR="00120EEF" w:rsidRPr="00E03A68">
        <w:rPr>
          <w:rFonts w:eastAsia="Calibri"/>
        </w:rPr>
        <w:t>выявлены факты нарушения</w:t>
      </w:r>
      <w:r w:rsidRPr="00E03A68">
        <w:rPr>
          <w:rFonts w:eastAsia="Calibri"/>
        </w:rPr>
        <w:t xml:space="preserve"> </w:t>
      </w:r>
      <w:bookmarkEnd w:id="2"/>
      <w:r w:rsidR="00E20EB5" w:rsidRPr="00E03A68">
        <w:rPr>
          <w:rFonts w:eastAsia="Calibri"/>
        </w:rPr>
        <w:t xml:space="preserve">всеми учреждениями </w:t>
      </w:r>
      <w:r w:rsidR="00E20EB5" w:rsidRPr="00E03A68">
        <w:rPr>
          <w:rFonts w:eastAsia="Times New Roman"/>
          <w:lang w:eastAsia="ru-RU"/>
        </w:rPr>
        <w:t xml:space="preserve">норм БК РФ и </w:t>
      </w:r>
      <w:r w:rsidR="000077BC" w:rsidRPr="00E03A68">
        <w:rPr>
          <w:rFonts w:eastAsia="Times New Roman"/>
          <w:lang w:eastAsia="ru-RU"/>
        </w:rPr>
        <w:t xml:space="preserve">установленного </w:t>
      </w:r>
      <w:r w:rsidR="00026F6D" w:rsidRPr="00E03A68">
        <w:rPr>
          <w:rFonts w:eastAsia="Times New Roman"/>
          <w:lang w:eastAsia="ru-RU"/>
        </w:rPr>
        <w:t>П</w:t>
      </w:r>
      <w:r w:rsidR="00E20EB5" w:rsidRPr="00E03A68">
        <w:rPr>
          <w:rFonts w:eastAsia="Times New Roman"/>
          <w:lang w:eastAsia="ru-RU"/>
        </w:rPr>
        <w:t>орядка</w:t>
      </w:r>
      <w:r w:rsidR="000077BC" w:rsidRPr="00E03A68">
        <w:rPr>
          <w:rFonts w:eastAsia="Calibri"/>
        </w:rPr>
        <w:t xml:space="preserve"> составления, утверждения и ведения бюджетных смет Администрации города Волгодонска и подведомственных ей муниципальных казенных учреждений</w:t>
      </w:r>
      <w:r w:rsidR="00E20EB5" w:rsidRPr="00E03A68">
        <w:rPr>
          <w:rFonts w:eastAsia="Times New Roman"/>
          <w:lang w:eastAsia="ru-RU"/>
        </w:rPr>
        <w:t xml:space="preserve"> </w:t>
      </w:r>
      <w:r w:rsidR="00F700FF" w:rsidRPr="00E03A68">
        <w:rPr>
          <w:rFonts w:eastAsia="Times New Roman"/>
          <w:shd w:val="clear" w:color="auto" w:fill="FFFFFF" w:themeFill="background1"/>
          <w:lang w:eastAsia="ru-RU"/>
        </w:rPr>
        <w:t xml:space="preserve">в части </w:t>
      </w:r>
      <w:r w:rsidR="00F700FF" w:rsidRPr="00E03A68">
        <w:rPr>
          <w:rFonts w:eastAsia="Times New Roman"/>
          <w:lang w:eastAsia="ru-RU"/>
        </w:rPr>
        <w:t>отсутствия обоснований (расчётов) плановых сметных показателей, несвоевременного внесения изменений в бюджетные сметы</w:t>
      </w:r>
      <w:r w:rsidR="00CA630C" w:rsidRPr="00E03A68">
        <w:rPr>
          <w:rFonts w:eastAsia="Times New Roman"/>
          <w:lang w:eastAsia="ru-RU"/>
        </w:rPr>
        <w:t>.</w:t>
      </w:r>
      <w:r w:rsidR="00564876" w:rsidRPr="00E03A68">
        <w:rPr>
          <w:rFonts w:eastAsia="Times New Roman"/>
          <w:lang w:eastAsia="ru-RU"/>
        </w:rPr>
        <w:t xml:space="preserve"> </w:t>
      </w:r>
    </w:p>
    <w:p w14:paraId="71E65D04" w14:textId="77777777" w:rsidR="00106C59" w:rsidRPr="00E03A68" w:rsidRDefault="00CA630C" w:rsidP="009047A9">
      <w:pPr>
        <w:widowControl w:val="0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Times New Roman"/>
          <w:lang w:eastAsia="ru-RU"/>
        </w:rPr>
        <w:t>П</w:t>
      </w:r>
      <w:r w:rsidR="00564876" w:rsidRPr="00E03A68">
        <w:rPr>
          <w:rFonts w:eastAsia="Times New Roman"/>
          <w:lang w:eastAsia="ru-RU"/>
        </w:rPr>
        <w:t>оказатели бюджетных смет МКУ «Управление ГОЧС города Волгодонска» по отдельным видам услуг связи и содержанию имущества не обоснованы нормативными затратами</w:t>
      </w:r>
      <w:r w:rsidR="00564876" w:rsidRPr="00E03A68">
        <w:t xml:space="preserve"> на обеспечение функций</w:t>
      </w:r>
      <w:r w:rsidRPr="00E03A68">
        <w:t xml:space="preserve"> в</w:t>
      </w:r>
      <w:r w:rsidRPr="00E03A68">
        <w:rPr>
          <w:rFonts w:eastAsia="Times New Roman"/>
          <w:lang w:eastAsia="ru-RU"/>
        </w:rPr>
        <w:t xml:space="preserve"> нарушение установленной приказом Финансового управления города Волгодонска методики планирования бюджетных ассигнований местного бюджета.</w:t>
      </w:r>
    </w:p>
    <w:p w14:paraId="2D8B65A7" w14:textId="77777777" w:rsidR="00106C59" w:rsidRPr="00E03A68" w:rsidRDefault="00914F45" w:rsidP="009047A9">
      <w:pPr>
        <w:widowControl w:val="0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Выявлены случаи несоблюдения </w:t>
      </w:r>
      <w:r w:rsidR="00026F6D" w:rsidRPr="00E03A68">
        <w:rPr>
          <w:rFonts w:eastAsia="Times New Roman"/>
          <w:lang w:eastAsia="ru-RU"/>
        </w:rPr>
        <w:t>П</w:t>
      </w:r>
      <w:r w:rsidRPr="00E03A68">
        <w:rPr>
          <w:rFonts w:eastAsia="Times New Roman"/>
          <w:lang w:eastAsia="ru-RU"/>
        </w:rPr>
        <w:t>орядка применения классификации операций сектора государственного управления, утвержд</w:t>
      </w:r>
      <w:r w:rsidR="00C13153" w:rsidRPr="00E03A68">
        <w:rPr>
          <w:rFonts w:eastAsia="Times New Roman"/>
          <w:lang w:eastAsia="ru-RU"/>
        </w:rPr>
        <w:t>ё</w:t>
      </w:r>
      <w:r w:rsidRPr="00E03A68">
        <w:rPr>
          <w:rFonts w:eastAsia="Times New Roman"/>
          <w:lang w:eastAsia="ru-RU"/>
        </w:rPr>
        <w:t xml:space="preserve">нного приказом Минфина </w:t>
      </w:r>
      <w:r w:rsidR="00CF2551" w:rsidRPr="00E03A68">
        <w:rPr>
          <w:rFonts w:eastAsia="Times New Roman"/>
          <w:lang w:eastAsia="ru-RU"/>
        </w:rPr>
        <w:t xml:space="preserve">России </w:t>
      </w:r>
      <w:r w:rsidRPr="00E03A68">
        <w:rPr>
          <w:rFonts w:eastAsia="Times New Roman"/>
          <w:lang w:eastAsia="ru-RU"/>
        </w:rPr>
        <w:t xml:space="preserve">от 29.11.2017 № 209н, </w:t>
      </w:r>
      <w:r w:rsidR="00C13153" w:rsidRPr="00E03A68">
        <w:rPr>
          <w:rFonts w:eastAsia="Times New Roman"/>
          <w:lang w:eastAsia="ru-RU"/>
        </w:rPr>
        <w:t xml:space="preserve">а также </w:t>
      </w:r>
      <w:r w:rsidR="00106C59" w:rsidRPr="00E03A68">
        <w:rPr>
          <w:rFonts w:eastAsia="Times New Roman"/>
          <w:lang w:eastAsia="ru-RU"/>
        </w:rPr>
        <w:t>иные недостатки.</w:t>
      </w:r>
    </w:p>
    <w:p w14:paraId="57C7939B" w14:textId="77777777" w:rsidR="00106C59" w:rsidRPr="00E03A68" w:rsidRDefault="00106C59" w:rsidP="009047A9">
      <w:pPr>
        <w:widowControl w:val="0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Отчёт (заключение) о результатах экспертно-аналитического </w:t>
      </w:r>
      <w:r w:rsidRPr="00E03A68">
        <w:rPr>
          <w:rFonts w:eastAsia="Times New Roman"/>
          <w:lang w:eastAsia="ru-RU"/>
        </w:rPr>
        <w:lastRenderedPageBreak/>
        <w:t>мероприятия направлен для рассмотрения и принятия мер руководителям объектов мероприятия, главе А</w:t>
      </w:r>
      <w:r w:rsidR="00377D9C" w:rsidRPr="00E03A68">
        <w:rPr>
          <w:rFonts w:eastAsia="Times New Roman"/>
          <w:lang w:eastAsia="ru-RU"/>
        </w:rPr>
        <w:t>дминистрации города Волгодонска</w:t>
      </w:r>
      <w:r w:rsidRPr="00E03A68">
        <w:rPr>
          <w:rFonts w:eastAsia="Times New Roman"/>
          <w:lang w:eastAsia="ru-RU"/>
        </w:rPr>
        <w:t>.</w:t>
      </w:r>
    </w:p>
    <w:p w14:paraId="38BCD812" w14:textId="77777777" w:rsidR="009047A9" w:rsidRPr="00E03A68" w:rsidRDefault="009047A9" w:rsidP="009047A9">
      <w:pPr>
        <w:tabs>
          <w:tab w:val="left" w:pos="1080"/>
          <w:tab w:val="num" w:pos="1154"/>
          <w:tab w:val="num" w:pos="1701"/>
        </w:tabs>
        <w:spacing w:after="0" w:line="312" w:lineRule="auto"/>
        <w:jc w:val="center"/>
        <w:rPr>
          <w:b/>
        </w:rPr>
      </w:pPr>
    </w:p>
    <w:p w14:paraId="1E767648" w14:textId="77777777" w:rsidR="00B83D43" w:rsidRPr="00E03A68" w:rsidRDefault="00B83D43" w:rsidP="009047A9">
      <w:pPr>
        <w:tabs>
          <w:tab w:val="left" w:pos="1080"/>
          <w:tab w:val="num" w:pos="1154"/>
          <w:tab w:val="num" w:pos="1701"/>
        </w:tabs>
        <w:spacing w:after="0" w:line="312" w:lineRule="auto"/>
        <w:jc w:val="center"/>
        <w:rPr>
          <w:rFonts w:eastAsia="Times New Roman"/>
          <w:b/>
          <w:lang w:eastAsia="ru-RU"/>
        </w:rPr>
      </w:pPr>
      <w:r w:rsidRPr="00E03A68">
        <w:rPr>
          <w:b/>
        </w:rPr>
        <w:t xml:space="preserve">4. </w:t>
      </w:r>
      <w:bookmarkStart w:id="3" w:name="_Toc95903961"/>
      <w:r w:rsidRPr="00E03A68">
        <w:rPr>
          <w:rFonts w:eastAsia="Times New Roman"/>
          <w:b/>
          <w:lang w:eastAsia="ru-RU"/>
        </w:rPr>
        <w:t>Информационная и</w:t>
      </w:r>
      <w:bookmarkEnd w:id="3"/>
      <w:r w:rsidRPr="00E03A68">
        <w:rPr>
          <w:rFonts w:eastAsia="Times New Roman"/>
          <w:b/>
          <w:lang w:eastAsia="ru-RU"/>
        </w:rPr>
        <w:t xml:space="preserve"> иная деятельность</w:t>
      </w:r>
    </w:p>
    <w:p w14:paraId="41A45AE2" w14:textId="06143B8B" w:rsidR="00B31B74" w:rsidRPr="00E03A68" w:rsidRDefault="00B83D43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Times New Roman"/>
          <w:lang w:eastAsia="ru-RU"/>
        </w:rPr>
        <w:t xml:space="preserve">В отчётном периоде реализация принципов гласности и открытости в деятельности Палаты осуществлялась путём регулярного размещения информации о </w:t>
      </w:r>
      <w:r w:rsidR="00AC5CC5" w:rsidRPr="00E03A68">
        <w:rPr>
          <w:rFonts w:eastAsia="Times New Roman"/>
          <w:lang w:eastAsia="ru-RU"/>
        </w:rPr>
        <w:t xml:space="preserve">результатах </w:t>
      </w:r>
      <w:r w:rsidR="00F32DDE" w:rsidRPr="00E03A68">
        <w:rPr>
          <w:rFonts w:eastAsia="Times New Roman"/>
          <w:lang w:eastAsia="ru-RU"/>
        </w:rPr>
        <w:t>проведённых</w:t>
      </w:r>
      <w:r w:rsidR="00AC5CC5" w:rsidRPr="00E03A68">
        <w:rPr>
          <w:rFonts w:eastAsia="Times New Roman"/>
          <w:lang w:eastAsia="ru-RU"/>
        </w:rPr>
        <w:t xml:space="preserve"> </w:t>
      </w:r>
      <w:r w:rsidRPr="00E03A68">
        <w:rPr>
          <w:rFonts w:eastAsia="Times New Roman"/>
          <w:lang w:eastAsia="ru-RU"/>
        </w:rPr>
        <w:t>контрольных и экспертно-аналитических мероприяти</w:t>
      </w:r>
      <w:r w:rsidR="0056714F" w:rsidRPr="00E03A68">
        <w:rPr>
          <w:rFonts w:eastAsia="Times New Roman"/>
          <w:lang w:eastAsia="ru-RU"/>
        </w:rPr>
        <w:t>й</w:t>
      </w:r>
      <w:r w:rsidRPr="00E03A68">
        <w:rPr>
          <w:rFonts w:eastAsia="Times New Roman"/>
          <w:lang w:eastAsia="ru-RU"/>
        </w:rPr>
        <w:t xml:space="preserve">, </w:t>
      </w:r>
      <w:r w:rsidRPr="00E03A68">
        <w:t xml:space="preserve">о принятых </w:t>
      </w:r>
      <w:r w:rsidR="00AC5CC5" w:rsidRPr="00E03A68">
        <w:t>решениях и</w:t>
      </w:r>
      <w:r w:rsidRPr="00E03A68">
        <w:t xml:space="preserve"> мерах</w:t>
      </w:r>
      <w:r w:rsidR="00AC5CC5" w:rsidRPr="00E03A68">
        <w:t xml:space="preserve"> по выполнению предложений (рекомендаций)</w:t>
      </w:r>
      <w:r w:rsidRPr="00E03A68">
        <w:t xml:space="preserve">, иной информации </w:t>
      </w:r>
      <w:r w:rsidRPr="00E03A68">
        <w:rPr>
          <w:rFonts w:eastAsia="Times New Roman"/>
          <w:lang w:eastAsia="ru-RU"/>
        </w:rPr>
        <w:t xml:space="preserve">на странице Контрольно-счётной палаты на </w:t>
      </w:r>
      <w:r w:rsidRPr="00E03A68">
        <w:t>официальном сайте Волгодонской городской Думы в информаци</w:t>
      </w:r>
      <w:r w:rsidR="00F542E7" w:rsidRPr="00E03A68">
        <w:t>онно-телекоммуникационной сети Интернет</w:t>
      </w:r>
      <w:r w:rsidRPr="00E03A68">
        <w:t>.</w:t>
      </w:r>
    </w:p>
    <w:p w14:paraId="593F68D1" w14:textId="77777777" w:rsidR="00B83D43" w:rsidRPr="00E03A68" w:rsidRDefault="00B83D43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Calibri"/>
        </w:rPr>
        <w:t>План работы на очередной год, годовые отчёты о деятельности Палаты публикуются также на официальном сайте Администрации города Волгодонска и в приложении «Официально» к газете «Волгодонская правда».</w:t>
      </w:r>
    </w:p>
    <w:p w14:paraId="70A4F629" w14:textId="77777777" w:rsidR="00B83D43" w:rsidRPr="00E03A68" w:rsidRDefault="00B31B74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И</w:t>
      </w:r>
      <w:r w:rsidR="00B83D43" w:rsidRPr="00E03A68">
        <w:rPr>
          <w:rFonts w:eastAsia="Calibri"/>
        </w:rPr>
        <w:t xml:space="preserve">нформация об итогах контрольной и экспертно-аналитической деятельности </w:t>
      </w:r>
      <w:r w:rsidRPr="00E03A68">
        <w:rPr>
          <w:rFonts w:eastAsia="Calibri"/>
        </w:rPr>
        <w:t xml:space="preserve">ежеквартально </w:t>
      </w:r>
      <w:r w:rsidR="00B83D43" w:rsidRPr="00E03A68">
        <w:rPr>
          <w:rFonts w:eastAsia="Calibri"/>
        </w:rPr>
        <w:t>направлял</w:t>
      </w:r>
      <w:r w:rsidRPr="00E03A68">
        <w:rPr>
          <w:rFonts w:eastAsia="Calibri"/>
        </w:rPr>
        <w:t>ась</w:t>
      </w:r>
      <w:r w:rsidR="00B83D43" w:rsidRPr="00E03A68">
        <w:rPr>
          <w:rFonts w:eastAsia="Calibri"/>
        </w:rPr>
        <w:t xml:space="preserve"> председателю Волгодонской городской Думы-главе города Волгодонска и главе Администрации города Волгодонска.</w:t>
      </w:r>
    </w:p>
    <w:p w14:paraId="038473BE" w14:textId="77777777" w:rsidR="0056714F" w:rsidRPr="00E03A68" w:rsidRDefault="0056714F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t xml:space="preserve">В 2024 году Контрольно-счётная палата города Волгодонска вступила в </w:t>
      </w:r>
      <w:r w:rsidRPr="00E03A68">
        <w:rPr>
          <w:rFonts w:eastAsia="Times New Roman"/>
          <w:lang w:eastAsia="ru-RU"/>
        </w:rPr>
        <w:t>Союз муниципальных контрольно-счётных органов</w:t>
      </w:r>
      <w:r w:rsidRPr="00E03A68">
        <w:rPr>
          <w:rStyle w:val="a7"/>
          <w:rFonts w:eastAsia="Times New Roman"/>
          <w:lang w:eastAsia="ru-RU"/>
        </w:rPr>
        <w:footnoteReference w:id="16"/>
      </w:r>
      <w:r w:rsidRPr="00E03A68">
        <w:rPr>
          <w:rFonts w:eastAsia="Times New Roman"/>
          <w:lang w:eastAsia="ru-RU"/>
        </w:rPr>
        <w:t>.</w:t>
      </w:r>
    </w:p>
    <w:p w14:paraId="0B58E26B" w14:textId="77777777" w:rsidR="0056714F" w:rsidRPr="00E03A68" w:rsidRDefault="0056714F" w:rsidP="009047A9">
      <w:pPr>
        <w:autoSpaceDE w:val="0"/>
        <w:autoSpaceDN w:val="0"/>
        <w:adjustRightInd w:val="0"/>
        <w:spacing w:after="0" w:line="312" w:lineRule="auto"/>
        <w:ind w:firstLine="709"/>
        <w:jc w:val="both"/>
      </w:pPr>
      <w:r w:rsidRPr="00E03A68">
        <w:rPr>
          <w:rFonts w:eastAsia="Times New Roman"/>
          <w:lang w:eastAsia="ru-RU"/>
        </w:rPr>
        <w:t xml:space="preserve">С целью повышения профессионального уровня два сотрудника прошли повышение квалификации по программе «Контрактная система в сфере закупок товаров, работ, услуг для обеспечения государственных и муниципальных нужд (Закон №44-ФЗ)». Сотрудники Палаты в онлайн-режиме принимали участие в </w:t>
      </w:r>
      <w:r w:rsidRPr="00E03A68">
        <w:t xml:space="preserve">вебинарах и круглых столах </w:t>
      </w:r>
      <w:r w:rsidR="002A69FE" w:rsidRPr="00E03A68">
        <w:t xml:space="preserve">сотрудников контрольно-счётных органов </w:t>
      </w:r>
      <w:r w:rsidRPr="00E03A68">
        <w:rPr>
          <w:rFonts w:eastAsia="Times New Roman"/>
          <w:lang w:eastAsia="ru-RU"/>
        </w:rPr>
        <w:t>в рамках обучающих мероприятий Союза МКСО</w:t>
      </w:r>
      <w:r w:rsidRPr="00E03A68">
        <w:t xml:space="preserve">, в том числе совместно со </w:t>
      </w:r>
      <w:r w:rsidR="002A69FE" w:rsidRPr="00E03A68">
        <w:rPr>
          <w:rFonts w:eastAsia="Times New Roman"/>
          <w:lang w:eastAsia="ru-RU"/>
        </w:rPr>
        <w:t>Счётной палатой РФ,</w:t>
      </w:r>
      <w:r w:rsidR="002A69FE" w:rsidRPr="00E03A68">
        <w:t xml:space="preserve"> </w:t>
      </w:r>
      <w:r w:rsidRPr="00E03A68">
        <w:t>Всероссийской ассоциацией развития местного самоуправления</w:t>
      </w:r>
      <w:r w:rsidRPr="00E03A68">
        <w:rPr>
          <w:rFonts w:eastAsia="Times New Roman"/>
          <w:lang w:eastAsia="ru-RU"/>
        </w:rPr>
        <w:t>.</w:t>
      </w:r>
    </w:p>
    <w:p w14:paraId="6BF2E4A8" w14:textId="69369939" w:rsidR="007267D1" w:rsidRPr="00E03A68" w:rsidRDefault="007267D1" w:rsidP="009047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eastAsia="Calibri"/>
        </w:rPr>
      </w:pPr>
      <w:r w:rsidRPr="00E03A68">
        <w:rPr>
          <w:rFonts w:eastAsia="Calibri"/>
        </w:rPr>
        <w:t>В отчётном году</w:t>
      </w:r>
      <w:r w:rsidRPr="00E03A68">
        <w:rPr>
          <w:color w:val="000000"/>
        </w:rPr>
        <w:t xml:space="preserve"> председатель </w:t>
      </w:r>
      <w:r w:rsidRPr="00E03A68">
        <w:rPr>
          <w:rFonts w:eastAsia="Calibri"/>
        </w:rPr>
        <w:t>Контрольно-счётной палаты</w:t>
      </w:r>
      <w:r w:rsidRPr="00E03A68">
        <w:rPr>
          <w:color w:val="000000"/>
        </w:rPr>
        <w:t xml:space="preserve"> участвовал в </w:t>
      </w:r>
      <w:r w:rsidRPr="00E03A68">
        <w:t xml:space="preserve">заседаниях </w:t>
      </w:r>
      <w:r w:rsidRPr="00E03A68">
        <w:rPr>
          <w:color w:val="000000"/>
        </w:rPr>
        <w:t xml:space="preserve">Волгодонской городской </w:t>
      </w:r>
      <w:r w:rsidRPr="00E03A68">
        <w:t xml:space="preserve">Думы и </w:t>
      </w:r>
      <w:r w:rsidRPr="00E03A68">
        <w:rPr>
          <w:rFonts w:eastAsia="Times New Roman"/>
          <w:lang w:eastAsia="ru-RU"/>
        </w:rPr>
        <w:t>постоянной депутатской комиссии по бюджету, налогам, сборам, муниципальной собственности, в публичных слушаниях по проектам решений Волгодонской городской Думы «Об отчёте об исполнении бюджета города Волгодонска за 2023 год»,</w:t>
      </w:r>
      <w:r w:rsidRPr="00E03A68">
        <w:rPr>
          <w:rFonts w:eastAsia="Calibri"/>
        </w:rPr>
        <w:t xml:space="preserve"> </w:t>
      </w:r>
      <w:r w:rsidRPr="00E03A68">
        <w:rPr>
          <w:rFonts w:eastAsia="Calibri"/>
        </w:rPr>
        <w:lastRenderedPageBreak/>
        <w:t>«О</w:t>
      </w:r>
      <w:r w:rsidR="00E03A68" w:rsidRPr="00E03A68">
        <w:rPr>
          <w:rFonts w:eastAsia="Calibri"/>
        </w:rPr>
        <w:t> </w:t>
      </w:r>
      <w:r w:rsidRPr="00E03A68">
        <w:rPr>
          <w:rFonts w:eastAsia="Calibri"/>
        </w:rPr>
        <w:t>бюджете города Волгодонска на 2025 год и на плановый период 2026 и 2027 годов».</w:t>
      </w:r>
    </w:p>
    <w:p w14:paraId="603AED4D" w14:textId="77777777" w:rsidR="0027499E" w:rsidRPr="00E03A68" w:rsidRDefault="007267D1" w:rsidP="009047A9">
      <w:pPr>
        <w:autoSpaceDE w:val="0"/>
        <w:autoSpaceDN w:val="0"/>
        <w:adjustRightInd w:val="0"/>
        <w:spacing w:after="0" w:line="312" w:lineRule="auto"/>
        <w:ind w:firstLine="709"/>
        <w:jc w:val="both"/>
      </w:pPr>
      <w:r w:rsidRPr="00E03A68">
        <w:t>П</w:t>
      </w:r>
      <w:r w:rsidR="0027499E" w:rsidRPr="00E03A68">
        <w:rPr>
          <w:rFonts w:eastAsia="Calibri"/>
        </w:rPr>
        <w:t xml:space="preserve">редседатель Контрольно-счётной палаты, являясь членом </w:t>
      </w:r>
      <w:r w:rsidR="0027499E" w:rsidRPr="00E03A68">
        <w:rPr>
          <w:color w:val="000000"/>
        </w:rPr>
        <w:t xml:space="preserve">комиссии </w:t>
      </w:r>
      <w:r w:rsidR="0027499E" w:rsidRPr="00E03A68">
        <w:t xml:space="preserve">по координации работы по противодействию коррупции в муниципальном образовании «Город Волгодонск», принимал участие в её работе. </w:t>
      </w:r>
    </w:p>
    <w:p w14:paraId="4FAE8EF2" w14:textId="77777777" w:rsidR="00B83D43" w:rsidRPr="00E03A68" w:rsidRDefault="00B83D43" w:rsidP="009047A9">
      <w:pPr>
        <w:tabs>
          <w:tab w:val="left" w:pos="1080"/>
          <w:tab w:val="num" w:pos="1154"/>
          <w:tab w:val="num" w:pos="1701"/>
        </w:tabs>
        <w:spacing w:after="0" w:line="312" w:lineRule="auto"/>
        <w:ind w:firstLine="709"/>
        <w:jc w:val="both"/>
      </w:pPr>
      <w:r w:rsidRPr="00E03A68">
        <w:rPr>
          <w:rFonts w:eastAsia="Calibri"/>
        </w:rPr>
        <w:t>Палатой</w:t>
      </w:r>
      <w:r w:rsidRPr="00E03A68">
        <w:t xml:space="preserve"> продолжено взаимодействие и обмен информацией с Контрольно-счётной палатой Ростовской области и Управлением Федерального казначейства по Ростовской области в соответствии с </w:t>
      </w:r>
      <w:r w:rsidR="002A69FE" w:rsidRPr="00E03A68">
        <w:t xml:space="preserve">заключенными </w:t>
      </w:r>
      <w:r w:rsidRPr="00E03A68">
        <w:t xml:space="preserve"> соглашениями.</w:t>
      </w:r>
    </w:p>
    <w:p w14:paraId="76AEA9EF" w14:textId="77777777" w:rsidR="00B83D43" w:rsidRPr="00E03A68" w:rsidRDefault="00B83D43" w:rsidP="009047A9">
      <w:pPr>
        <w:tabs>
          <w:tab w:val="left" w:pos="1080"/>
          <w:tab w:val="num" w:pos="1154"/>
          <w:tab w:val="num" w:pos="1701"/>
        </w:tabs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t>В 202</w:t>
      </w:r>
      <w:r w:rsidR="001C54D8" w:rsidRPr="00E03A68">
        <w:t>4</w:t>
      </w:r>
      <w:r w:rsidRPr="00E03A68">
        <w:t xml:space="preserve"> году осуществлялось межмуниципальное сотрудничество в рамках работы Совета контрольно-счётных органов при Контрольно-счётной палате Р</w:t>
      </w:r>
      <w:r w:rsidR="001C54D8" w:rsidRPr="00E03A68">
        <w:t>остовской области, его комиссий, а также представительства С</w:t>
      </w:r>
      <w:r w:rsidR="008E3F2E" w:rsidRPr="00E03A68">
        <w:t>оюза</w:t>
      </w:r>
      <w:r w:rsidR="001C54D8" w:rsidRPr="00E03A68">
        <w:t xml:space="preserve"> МКСО</w:t>
      </w:r>
      <w:r w:rsidR="008E3F2E" w:rsidRPr="00E03A68">
        <w:t xml:space="preserve"> в Южном федеральном округе.</w:t>
      </w:r>
    </w:p>
    <w:p w14:paraId="4D1BA604" w14:textId="77777777" w:rsidR="009047A9" w:rsidRPr="00E03A68" w:rsidRDefault="009047A9" w:rsidP="009047A9">
      <w:pPr>
        <w:autoSpaceDE w:val="0"/>
        <w:autoSpaceDN w:val="0"/>
        <w:adjustRightInd w:val="0"/>
        <w:spacing w:after="0" w:line="312" w:lineRule="auto"/>
        <w:jc w:val="center"/>
        <w:rPr>
          <w:b/>
        </w:rPr>
      </w:pPr>
    </w:p>
    <w:p w14:paraId="25BA35BB" w14:textId="77777777" w:rsidR="00B83D43" w:rsidRPr="00E03A68" w:rsidRDefault="00B83D43" w:rsidP="009047A9">
      <w:pPr>
        <w:autoSpaceDE w:val="0"/>
        <w:autoSpaceDN w:val="0"/>
        <w:adjustRightInd w:val="0"/>
        <w:spacing w:after="0" w:line="312" w:lineRule="auto"/>
        <w:jc w:val="center"/>
        <w:rPr>
          <w:b/>
        </w:rPr>
      </w:pPr>
      <w:r w:rsidRPr="00E03A68">
        <w:rPr>
          <w:b/>
        </w:rPr>
        <w:t xml:space="preserve">5. </w:t>
      </w:r>
      <w:r w:rsidR="008E3F2E" w:rsidRPr="00E03A68">
        <w:rPr>
          <w:b/>
        </w:rPr>
        <w:t>Основные задачи</w:t>
      </w:r>
      <w:r w:rsidRPr="00E03A68">
        <w:rPr>
          <w:b/>
        </w:rPr>
        <w:t xml:space="preserve"> на 202</w:t>
      </w:r>
      <w:r w:rsidR="008E3F2E" w:rsidRPr="00E03A68">
        <w:rPr>
          <w:b/>
        </w:rPr>
        <w:t>5</w:t>
      </w:r>
      <w:r w:rsidRPr="00E03A68">
        <w:rPr>
          <w:b/>
        </w:rPr>
        <w:t xml:space="preserve"> год</w:t>
      </w:r>
    </w:p>
    <w:p w14:paraId="73ABFCCE" w14:textId="77777777" w:rsidR="00CB6D89" w:rsidRPr="00E03A68" w:rsidRDefault="00953939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</w:pPr>
      <w:r w:rsidRPr="00E03A68">
        <w:t>Основные направления деятельности Контрольно-сч</w:t>
      </w:r>
      <w:r w:rsidR="005E54A6" w:rsidRPr="00E03A68">
        <w:t>ё</w:t>
      </w:r>
      <w:r w:rsidRPr="00E03A68">
        <w:t xml:space="preserve">тной палаты города Волгодонска на 2025 год отражены в плане работы, которым предусмотрено осуществление комплекса контрольных и экспертно-аналитических мероприятий, обеспечивающего реализацию задач и функций, возложенных </w:t>
      </w:r>
      <w:r w:rsidR="005E54A6" w:rsidRPr="00E03A68">
        <w:t>на Палату</w:t>
      </w:r>
      <w:r w:rsidR="00CB6D89" w:rsidRPr="00E03A68">
        <w:t>.</w:t>
      </w:r>
    </w:p>
    <w:p w14:paraId="280E5BAE" w14:textId="77777777" w:rsidR="003B5587" w:rsidRPr="00E03A68" w:rsidRDefault="003B5587" w:rsidP="009047A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</w:pPr>
      <w:r w:rsidRPr="00E03A68">
        <w:t>План работы сформирован с учётом результатов контрольных и экспертно-аналитических мероприятий прошлых лет и размещён</w:t>
      </w:r>
      <w:r w:rsidRPr="00E03A68">
        <w:rPr>
          <w:rFonts w:eastAsia="Times New Roman"/>
          <w:lang w:eastAsia="ru-RU"/>
        </w:rPr>
        <w:t xml:space="preserve"> на странице Контрольно-счётной палаты на </w:t>
      </w:r>
      <w:r w:rsidRPr="00E03A68">
        <w:t>официальном сайте Волгодонской городской Думы.</w:t>
      </w:r>
    </w:p>
    <w:p w14:paraId="49DFEAF7" w14:textId="77777777" w:rsidR="00997F9A" w:rsidRPr="00E03A68" w:rsidRDefault="00997F9A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>В текущем году планируется проведение</w:t>
      </w:r>
      <w:r w:rsidRPr="00E03A68">
        <w:t xml:space="preserve"> </w:t>
      </w:r>
      <w:r w:rsidR="00006B0E" w:rsidRPr="00E03A68">
        <w:t xml:space="preserve">аудита реализации мероприятий по обеспечению функционирования региональной (муниципальной) системы оповещения населения, функционирования защитных сооружений гражданской обороны и созданию резерва материальных ресурсов для ликвидации чрезвычайных ситуаций в Ростовской области </w:t>
      </w:r>
      <w:r w:rsidRPr="00E03A68">
        <w:t>(параллельно с Контрольно-счётной палатой Ростовской области).</w:t>
      </w:r>
    </w:p>
    <w:p w14:paraId="2E45EDE2" w14:textId="77777777" w:rsidR="00300A16" w:rsidRPr="00E03A68" w:rsidRDefault="00EE6A58" w:rsidP="009047A9">
      <w:pPr>
        <w:spacing w:after="0" w:line="312" w:lineRule="auto"/>
        <w:ind w:firstLine="709"/>
        <w:jc w:val="both"/>
      </w:pPr>
      <w:r w:rsidRPr="00E03A68">
        <w:rPr>
          <w:rFonts w:eastAsia="Times New Roman"/>
          <w:lang w:eastAsia="ru-RU"/>
        </w:rPr>
        <w:t>Д</w:t>
      </w:r>
      <w:r w:rsidR="00792405" w:rsidRPr="00E03A68">
        <w:rPr>
          <w:rFonts w:eastAsia="Times New Roman"/>
          <w:lang w:eastAsia="ru-RU"/>
        </w:rPr>
        <w:t xml:space="preserve">еятельность </w:t>
      </w:r>
      <w:r w:rsidR="00E82316" w:rsidRPr="00E03A68">
        <w:rPr>
          <w:rFonts w:eastAsia="Times New Roman"/>
          <w:lang w:eastAsia="ru-RU"/>
        </w:rPr>
        <w:t>Палаты буд</w:t>
      </w:r>
      <w:r w:rsidR="00792405" w:rsidRPr="00E03A68">
        <w:rPr>
          <w:rFonts w:eastAsia="Times New Roman"/>
          <w:lang w:eastAsia="ru-RU"/>
        </w:rPr>
        <w:t>е</w:t>
      </w:r>
      <w:r w:rsidR="00E82316" w:rsidRPr="00E03A68">
        <w:rPr>
          <w:rFonts w:eastAsia="Times New Roman"/>
          <w:lang w:eastAsia="ru-RU"/>
        </w:rPr>
        <w:t>т направлен</w:t>
      </w:r>
      <w:r w:rsidR="00792405" w:rsidRPr="00E03A68">
        <w:rPr>
          <w:rFonts w:eastAsia="Times New Roman"/>
          <w:lang w:eastAsia="ru-RU"/>
        </w:rPr>
        <w:t>а</w:t>
      </w:r>
      <w:r w:rsidR="00792405" w:rsidRPr="00E03A68">
        <w:t xml:space="preserve"> на </w:t>
      </w:r>
      <w:r w:rsidR="00300A16" w:rsidRPr="00E03A68">
        <w:t xml:space="preserve">соблюдение порядка назначения и выплаты дополнительных мер социальной поддержки в целях привлечения врачей-специалистов в государственные медицинские организации, на организацию отдыха детей в каникулярное время, </w:t>
      </w:r>
      <w:r w:rsidR="005E54A6" w:rsidRPr="00E03A68">
        <w:t xml:space="preserve">на </w:t>
      </w:r>
      <w:r w:rsidRPr="00E03A68">
        <w:lastRenderedPageBreak/>
        <w:t xml:space="preserve">деятельность образовательных учреждений в сфере закупок товаров, работ и услуг, на </w:t>
      </w:r>
      <w:r w:rsidR="00300A16" w:rsidRPr="00E03A68">
        <w:t>использование бюджетных средств и муниципального имущества МАУК «ДК им. Курчатова» и МБУ ДО «Станция юных техников», другие цели.</w:t>
      </w:r>
    </w:p>
    <w:p w14:paraId="4BC3BD02" w14:textId="77777777" w:rsidR="00B83D43" w:rsidRPr="00E03A68" w:rsidRDefault="00B83D43" w:rsidP="009047A9">
      <w:pPr>
        <w:spacing w:after="0" w:line="312" w:lineRule="auto"/>
        <w:ind w:firstLine="709"/>
        <w:jc w:val="both"/>
        <w:rPr>
          <w:rFonts w:eastAsia="Times New Roman"/>
          <w:lang w:eastAsia="ru-RU"/>
        </w:rPr>
      </w:pPr>
      <w:r w:rsidRPr="00E03A68">
        <w:rPr>
          <w:rFonts w:eastAsia="Times New Roman"/>
          <w:lang w:eastAsia="ru-RU"/>
        </w:rPr>
        <w:t xml:space="preserve">Как и в предыдущие годы, Контрольно-счётная палата </w:t>
      </w:r>
      <w:r w:rsidR="000C29A6" w:rsidRPr="00E03A68">
        <w:rPr>
          <w:rFonts w:eastAsia="Times New Roman"/>
          <w:lang w:eastAsia="ru-RU"/>
        </w:rPr>
        <w:t xml:space="preserve">города Волгодонска </w:t>
      </w:r>
      <w:r w:rsidRPr="00E03A68">
        <w:rPr>
          <w:rFonts w:eastAsia="Times New Roman"/>
          <w:lang w:eastAsia="ru-RU"/>
        </w:rPr>
        <w:t xml:space="preserve">видит своей основной задачей выработку по результатам </w:t>
      </w:r>
      <w:r w:rsidR="000C29A6" w:rsidRPr="00E03A68">
        <w:rPr>
          <w:rFonts w:eastAsia="Times New Roman"/>
          <w:lang w:eastAsia="ru-RU"/>
        </w:rPr>
        <w:t xml:space="preserve">проведённых </w:t>
      </w:r>
      <w:r w:rsidRPr="00E03A68">
        <w:rPr>
          <w:rFonts w:eastAsia="Times New Roman"/>
          <w:lang w:eastAsia="ru-RU"/>
        </w:rPr>
        <w:t xml:space="preserve">мероприятий значимых и исполнимых </w:t>
      </w:r>
      <w:r w:rsidR="000C29A6" w:rsidRPr="00E03A68">
        <w:rPr>
          <w:rFonts w:eastAsia="Times New Roman"/>
          <w:lang w:eastAsia="ru-RU"/>
        </w:rPr>
        <w:t>предложений (</w:t>
      </w:r>
      <w:r w:rsidRPr="00E03A68">
        <w:rPr>
          <w:rFonts w:eastAsia="Times New Roman"/>
          <w:lang w:eastAsia="ru-RU"/>
        </w:rPr>
        <w:t>рекомендаций</w:t>
      </w:r>
      <w:r w:rsidR="000C29A6" w:rsidRPr="00E03A68">
        <w:rPr>
          <w:rFonts w:eastAsia="Times New Roman"/>
          <w:lang w:eastAsia="ru-RU"/>
        </w:rPr>
        <w:t>)</w:t>
      </w:r>
      <w:r w:rsidRPr="00E03A68">
        <w:rPr>
          <w:rFonts w:eastAsia="Times New Roman"/>
          <w:lang w:eastAsia="ru-RU"/>
        </w:rPr>
        <w:t>, которые позволят устранить и предотвратить нарушения, повысить эффективность деятельности объектов контроля (анализа).</w:t>
      </w:r>
    </w:p>
    <w:p w14:paraId="0FC3124D" w14:textId="77777777" w:rsidR="00B83D43" w:rsidRPr="009047A9" w:rsidRDefault="00B83D43" w:rsidP="009047A9">
      <w:pPr>
        <w:spacing w:after="0" w:line="312" w:lineRule="auto"/>
        <w:ind w:firstLine="709"/>
        <w:jc w:val="both"/>
        <w:rPr>
          <w:rFonts w:eastAsia="Calibri"/>
        </w:rPr>
      </w:pPr>
    </w:p>
    <w:p w14:paraId="49A1DB01" w14:textId="77777777" w:rsidR="000C29A6" w:rsidRPr="009047A9" w:rsidRDefault="000C29A6" w:rsidP="009047A9">
      <w:pPr>
        <w:spacing w:after="0" w:line="312" w:lineRule="auto"/>
        <w:ind w:firstLine="709"/>
        <w:jc w:val="both"/>
        <w:rPr>
          <w:rFonts w:eastAsia="Calibri"/>
        </w:rPr>
      </w:pPr>
    </w:p>
    <w:p w14:paraId="615B96B2" w14:textId="77777777" w:rsidR="00B83D43" w:rsidRPr="009047A9" w:rsidRDefault="003B0895" w:rsidP="009047A9">
      <w:pPr>
        <w:spacing w:after="0" w:line="312" w:lineRule="auto"/>
        <w:jc w:val="both"/>
        <w:rPr>
          <w:rFonts w:eastAsia="Calibri"/>
        </w:rPr>
      </w:pPr>
      <w:r w:rsidRPr="009047A9">
        <w:rPr>
          <w:rFonts w:eastAsia="Calibri"/>
        </w:rPr>
        <w:t>Заместитель председателя</w:t>
      </w:r>
    </w:p>
    <w:p w14:paraId="11B102A2" w14:textId="77777777" w:rsidR="00B83D43" w:rsidRPr="009047A9" w:rsidRDefault="003B0895" w:rsidP="009047A9">
      <w:pPr>
        <w:spacing w:after="0" w:line="312" w:lineRule="auto"/>
        <w:jc w:val="both"/>
        <w:rPr>
          <w:rFonts w:eastAsia="Calibri"/>
        </w:rPr>
      </w:pPr>
      <w:r w:rsidRPr="009047A9">
        <w:rPr>
          <w:rFonts w:eastAsia="Calibri"/>
        </w:rPr>
        <w:t>Волгодонской городской Думы</w:t>
      </w:r>
      <w:r w:rsidR="00BF1DE0" w:rsidRPr="009047A9">
        <w:rPr>
          <w:rFonts w:eastAsia="Calibri"/>
        </w:rPr>
        <w:tab/>
      </w:r>
      <w:r w:rsidR="00BF1DE0" w:rsidRPr="009047A9">
        <w:rPr>
          <w:rFonts w:eastAsia="Calibri"/>
        </w:rPr>
        <w:tab/>
      </w:r>
      <w:r w:rsidR="00BF1DE0" w:rsidRPr="009047A9">
        <w:rPr>
          <w:rFonts w:eastAsia="Calibri"/>
        </w:rPr>
        <w:tab/>
      </w:r>
      <w:r w:rsidR="00BF1DE0" w:rsidRPr="009047A9">
        <w:rPr>
          <w:rFonts w:eastAsia="Calibri"/>
        </w:rPr>
        <w:tab/>
      </w:r>
      <w:r w:rsidR="00BF1DE0" w:rsidRPr="009047A9">
        <w:rPr>
          <w:rFonts w:eastAsia="Calibri"/>
        </w:rPr>
        <w:tab/>
        <w:t xml:space="preserve">      И.В. Батлуков</w:t>
      </w:r>
    </w:p>
    <w:p w14:paraId="4EBEBDC5" w14:textId="77777777" w:rsidR="00B83D43" w:rsidRPr="00B83D43" w:rsidRDefault="00B83D43" w:rsidP="00B83D4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E3CEE10" w14:textId="7723DBCA" w:rsidR="009047A9" w:rsidRDefault="009047A9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528584B9" w14:textId="77777777" w:rsidR="00470856" w:rsidRDefault="00470856" w:rsidP="00470856">
      <w:pPr>
        <w:spacing w:after="0" w:line="240" w:lineRule="auto"/>
        <w:ind w:left="6521"/>
        <w:jc w:val="both"/>
        <w:rPr>
          <w:rFonts w:eastAsia="Times New Roman"/>
          <w:sz w:val="24"/>
          <w:szCs w:val="24"/>
          <w:lang w:eastAsia="ru-RU"/>
        </w:rPr>
      </w:pPr>
      <w:r w:rsidRPr="00E73E30">
        <w:rPr>
          <w:rFonts w:eastAsia="Times New Roman"/>
          <w:sz w:val="24"/>
          <w:szCs w:val="24"/>
          <w:lang w:eastAsia="ru-RU"/>
        </w:rPr>
        <w:lastRenderedPageBreak/>
        <w:t>Приложение</w:t>
      </w:r>
      <w:r>
        <w:rPr>
          <w:rFonts w:eastAsia="Times New Roman"/>
          <w:sz w:val="24"/>
          <w:szCs w:val="24"/>
          <w:lang w:eastAsia="ru-RU"/>
        </w:rPr>
        <w:t xml:space="preserve"> к отчёту о деятельности Контрольно-счётной палаты города Волгодонска за 2024 год</w:t>
      </w:r>
    </w:p>
    <w:p w14:paraId="67418DCA" w14:textId="77777777" w:rsidR="00470856" w:rsidRDefault="00470856" w:rsidP="00470856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14:paraId="58E95D64" w14:textId="77777777" w:rsidR="00470856" w:rsidRPr="009E1B63" w:rsidRDefault="00470856" w:rsidP="004708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1B63">
        <w:rPr>
          <w:rFonts w:eastAsia="Times New Roman"/>
          <w:b/>
          <w:lang w:eastAsia="ru-RU"/>
        </w:rPr>
        <w:t>ПЕРЕЧЕНЬ</w:t>
      </w:r>
    </w:p>
    <w:p w14:paraId="0BB0AB75" w14:textId="77777777" w:rsidR="00470856" w:rsidRPr="009E1B63" w:rsidRDefault="00470856" w:rsidP="004708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1B63">
        <w:rPr>
          <w:rFonts w:eastAsia="Times New Roman"/>
          <w:b/>
          <w:lang w:eastAsia="ru-RU"/>
        </w:rPr>
        <w:t>контрольных и экспертно-аналитических мероприятий, проведённых Контрольно-счётной палатой города Волгодонска в 202</w:t>
      </w:r>
      <w:r>
        <w:rPr>
          <w:rFonts w:eastAsia="Times New Roman"/>
          <w:b/>
          <w:lang w:eastAsia="ru-RU"/>
        </w:rPr>
        <w:t>4</w:t>
      </w:r>
      <w:r w:rsidRPr="009E1B63">
        <w:rPr>
          <w:rFonts w:eastAsia="Times New Roman"/>
          <w:b/>
          <w:lang w:eastAsia="ru-RU"/>
        </w:rPr>
        <w:t xml:space="preserve"> году</w:t>
      </w:r>
    </w:p>
    <w:p w14:paraId="13AE7116" w14:textId="77777777" w:rsidR="00470856" w:rsidRPr="00470856" w:rsidRDefault="00470856" w:rsidP="009047A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9665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2044"/>
      </w:tblGrid>
      <w:tr w:rsidR="00470856" w:rsidRPr="00470856" w14:paraId="607FC078" w14:textId="77777777" w:rsidTr="00E03A68">
        <w:trPr>
          <w:trHeight w:val="4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1AB5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470856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50B1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470856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8651" w14:textId="77777777" w:rsidR="00470856" w:rsidRPr="00470856" w:rsidRDefault="00470856" w:rsidP="009047A9">
            <w:pPr>
              <w:ind w:left="-108" w:right="-14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470856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470856" w:rsidRPr="00470856" w14:paraId="5F1C0810" w14:textId="77777777" w:rsidTr="00E03A68">
        <w:trPr>
          <w:trHeight w:val="271"/>
        </w:trPr>
        <w:tc>
          <w:tcPr>
            <w:tcW w:w="9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9CEE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Контрольные мероприятия</w:t>
            </w:r>
          </w:p>
        </w:tc>
      </w:tr>
      <w:tr w:rsidR="00470856" w:rsidRPr="00470856" w14:paraId="1E82F36A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3117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330C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 xml:space="preserve">Проверка целевого и эффективного использования бюджетных средств, предоставленных в форме субсидии на иные цели, использования муниципального имущества МБУДО «Центр оздоровления и отдыха «Жемчужина Дона» </w:t>
            </w:r>
            <w:proofErr w:type="spellStart"/>
            <w:r w:rsidRPr="00470856">
              <w:rPr>
                <w:rFonts w:ascii="Times New Roman" w:hAnsi="Times New Roman"/>
                <w:sz w:val="28"/>
                <w:szCs w:val="28"/>
              </w:rPr>
              <w:t>г.Волгодонска</w:t>
            </w:r>
            <w:proofErr w:type="spellEnd"/>
            <w:r w:rsidRPr="00470856">
              <w:rPr>
                <w:rFonts w:ascii="Times New Roman" w:hAnsi="Times New Roman"/>
                <w:sz w:val="28"/>
                <w:szCs w:val="28"/>
              </w:rPr>
              <w:t xml:space="preserve"> в 2022-2023 годах и истекшем периоде 2024 года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1838" w14:textId="77777777" w:rsidR="00470856" w:rsidRPr="00470856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0A6D136B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DF89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3CD3" w14:textId="77777777" w:rsidR="00470856" w:rsidRPr="00470856" w:rsidRDefault="00470856" w:rsidP="009047A9">
            <w:pPr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 xml:space="preserve">Проверка целевого и эффективного использования бюджетных средств, направленных на реализацию подпрограммы 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>«Развитие дополнительного образования детей» муниципальной программы города Волгодонска «Развитие образования в городе Волгодонске»</w:t>
            </w:r>
            <w:r w:rsidRPr="00470856">
              <w:rPr>
                <w:rFonts w:ascii="Times New Roman" w:eastAsia="Calibri" w:hAnsi="Times New Roman"/>
                <w:sz w:val="28"/>
                <w:szCs w:val="28"/>
              </w:rPr>
              <w:t xml:space="preserve"> в 2023 году и истекшем периоде 2024 года (выборочно) в МБУДО «Пилигрим» </w:t>
            </w:r>
            <w:proofErr w:type="spellStart"/>
            <w:r w:rsidRPr="00470856">
              <w:rPr>
                <w:rFonts w:ascii="Times New Roman" w:eastAsia="Calibri" w:hAnsi="Times New Roman"/>
                <w:sz w:val="28"/>
                <w:szCs w:val="28"/>
              </w:rPr>
              <w:t>г.Волгодонска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2B04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60090976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B6FB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7D1F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Проверка использования средств местного бюджета на обеспечение деятельности главного распорядителя бюджетных средств в 2022-2023 годах и истекшем периоде 2024 года: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E21C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70856" w:rsidRPr="00470856" w14:paraId="6297048F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E409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03E3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Комитет по управлению имуществом города Волгодонска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F467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643FD3D1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C694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F36E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Администрация города Волгодонска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B0BB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76B5E724" w14:textId="77777777" w:rsidTr="00E03A68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E99D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8336E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Департамент труда и социального развития Администрации города Волгодонска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9E57D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6B64A163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3E26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A0B34" w14:textId="77777777" w:rsidR="00470856" w:rsidRPr="00470856" w:rsidRDefault="00470856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Аудит эффективности предоставления и использования муниципальными образованиями Ростовской области бюджетных кредитов, предоставленных из областного бюджета, а также эффективности деятельности уполномоченных органов муниципальных образований по реализации основных направлений долговой политики (параллельно с Контрольно-счётной палатой Ростовской области)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C83BC" w14:textId="77777777" w:rsidR="00470856" w:rsidRPr="00470856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Федотова Т.В.</w:t>
            </w:r>
          </w:p>
          <w:p w14:paraId="6196A5D4" w14:textId="77777777" w:rsidR="00470856" w:rsidRPr="00470856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4333B9D6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037F9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FF93D" w14:textId="77777777" w:rsidR="00470856" w:rsidRPr="00470856" w:rsidRDefault="00470856" w:rsidP="009047A9">
            <w:pPr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>роверка финансово-хозяйственной деятельности и эффективности использования муниципального имущества в М</w:t>
            </w:r>
            <w:r w:rsidRPr="00470856">
              <w:rPr>
                <w:rFonts w:ascii="Times New Roman" w:eastAsia="Calibri" w:hAnsi="Times New Roman"/>
                <w:sz w:val="28"/>
                <w:szCs w:val="28"/>
              </w:rPr>
              <w:t xml:space="preserve">УП 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>«</w:t>
            </w: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ВГЭС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>» за 202</w:t>
            </w:r>
            <w:r w:rsidRPr="00470856">
              <w:rPr>
                <w:rFonts w:ascii="Times New Roman" w:eastAsia="Calibri" w:hAnsi="Times New Roman"/>
                <w:sz w:val="28"/>
                <w:szCs w:val="28"/>
              </w:rPr>
              <w:t>2-2023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годы (выборочно)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97253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1EB711D9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1EDC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5A8C7" w14:textId="77777777" w:rsidR="00470856" w:rsidRPr="00470856" w:rsidRDefault="00470856" w:rsidP="009047A9">
            <w:pPr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Проверка целевого и эффективного использования бюджетных средств, направленных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 xml:space="preserve"> на осуществление психолого-педагогического сопровождения деятельности участников образовательных отношений муниципальной программы города Волгодонска «Развитие образования в городе Волгодонске» в 2022-2023 годах и истекшем периоде 2024 года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89F60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130C2B45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81DA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6881A" w14:textId="77777777" w:rsidR="00470856" w:rsidRPr="00470856" w:rsidRDefault="00470856" w:rsidP="009047A9">
            <w:pPr>
              <w:ind w:firstLine="3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 xml:space="preserve">Анализ исполнения муниципального </w:t>
            </w:r>
            <w:proofErr w:type="spellStart"/>
            <w:r w:rsidRPr="00470856">
              <w:rPr>
                <w:rFonts w:ascii="Times New Roman" w:eastAsia="Calibri" w:hAnsi="Times New Roman"/>
                <w:sz w:val="28"/>
                <w:szCs w:val="28"/>
              </w:rPr>
              <w:t>энергосервисного</w:t>
            </w:r>
            <w:proofErr w:type="spellEnd"/>
            <w:r w:rsidRPr="00470856">
              <w:rPr>
                <w:rFonts w:ascii="Times New Roman" w:eastAsia="Calibri" w:hAnsi="Times New Roman"/>
                <w:sz w:val="28"/>
                <w:szCs w:val="28"/>
              </w:rPr>
              <w:t xml:space="preserve"> контракта, заключенного МКУ «Департамент строительства и городского хозяйства» с ПАО «Ростелеком». Оценка достижения результатов, предусмотренных муниципальным контрактом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00351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06BA7C80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BEAC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3A6B2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470856">
              <w:rPr>
                <w:rFonts w:ascii="Times New Roman" w:hAnsi="Times New Roman"/>
                <w:sz w:val="28"/>
                <w:szCs w:val="28"/>
              </w:rPr>
              <w:t>роверка целевого и эффективного использования бюджетных средств, направленных на организацию работы по мониторингу и анализу сообщений граждан, поступающих через интернет-сервисы, в рамках муниципальной программы города Волгодонска «Благоустроенный город» в 2022-2023 годах и истекшем периоде 2024 года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EEF2D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1F611788" w14:textId="77777777" w:rsidTr="00E03A68">
        <w:trPr>
          <w:trHeight w:val="2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E463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4720C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Проверка законности и эффективности использования бюджетных средств в виде субсидий транспортным предприятиям и индивидуальным предпринимателям, предоставляющим льготный проезд на городском пассажирском транспорте учащимся образовательных учреждений, в 2023 году и истекшем периоде 2024 года в рамках муниципальной программы города Волгодонска «Развитие транспортной системы города Волгодонска»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80629" w14:textId="77777777" w:rsidR="00470856" w:rsidRPr="00470856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19612280" w14:textId="77777777" w:rsidTr="00E03A68">
        <w:trPr>
          <w:trHeight w:val="1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AD07E91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96D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Внешняя проверка бюджетной отчётности следующих главных распорядителей бюджетных средств, главных администраторов доходов местного бюджета, главного администратора источников финансирования дефицита местного бюджета за 2023 год: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5209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70856" w:rsidRPr="00470856" w14:paraId="1B5D03B0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754C4F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5B4D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Волгодонская городская Дума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6253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2002208F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634264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CCCC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Администрация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791E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60C1857E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A7CB52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B333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Контрольно-счётная палата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7E05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07FE97F1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2B2064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9291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Финансовое управление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906F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29D382CC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17B312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8E0F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Отдел культуры </w:t>
            </w:r>
            <w:proofErr w:type="spellStart"/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AB17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2D38F1C1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4DA619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ECB0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Управление здравоохранения </w:t>
            </w:r>
            <w:proofErr w:type="spellStart"/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1373" w14:textId="77777777" w:rsidR="00470856" w:rsidRPr="00470856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6B24212F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9F3DD2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90C9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Управление образования </w:t>
            </w:r>
            <w:proofErr w:type="spellStart"/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2D48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1135D568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19F5FE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FD18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Департамент труда и социального развития Администрации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6A2C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0B44B327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48ABD4" w14:textId="77777777" w:rsidR="00470856" w:rsidRPr="00470856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D4EF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Комитет по управлению имуществом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465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78060268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5998767" w14:textId="77777777" w:rsidR="00470856" w:rsidRPr="00470856" w:rsidRDefault="00470856" w:rsidP="009047A9">
            <w:pPr>
              <w:ind w:left="-142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6903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Комитет по физической культуре и спорту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75D4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1CBCEA88" w14:textId="77777777" w:rsidTr="00E03A68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97390F" w14:textId="77777777" w:rsidR="00470856" w:rsidRPr="00470856" w:rsidRDefault="00470856" w:rsidP="009047A9">
            <w:pPr>
              <w:ind w:left="-142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BB68" w14:textId="77777777" w:rsidR="00470856" w:rsidRPr="00470856" w:rsidRDefault="00470856" w:rsidP="009047A9">
            <w:pPr>
              <w:ind w:firstLine="288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sz w:val="28"/>
                <w:szCs w:val="28"/>
              </w:rPr>
              <w:t>Отдел ЗАГС Администрации города Волгодонска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5F24" w14:textId="77777777" w:rsidR="00470856" w:rsidRPr="00470856" w:rsidRDefault="00470856" w:rsidP="009047A9">
            <w:pPr>
              <w:ind w:left="-48" w:right="-14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7F9F5DFE" w14:textId="77777777" w:rsidTr="00E03A68">
        <w:tc>
          <w:tcPr>
            <w:tcW w:w="9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2007" w14:textId="77777777" w:rsidR="00470856" w:rsidRPr="00470856" w:rsidRDefault="00470856" w:rsidP="009047A9">
            <w:pPr>
              <w:ind w:firstLine="31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7085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Экспертно-аналитические мероприятия</w:t>
            </w:r>
          </w:p>
        </w:tc>
      </w:tr>
      <w:tr w:rsidR="00470856" w:rsidRPr="00470856" w14:paraId="278368B6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D4FB" w14:textId="77777777" w:rsidR="00470856" w:rsidRPr="00E03A68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76D3" w14:textId="77777777" w:rsidR="00470856" w:rsidRPr="00E03A68" w:rsidRDefault="00470856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  <w:lang w:eastAsia="ru-RU"/>
              </w:rPr>
              <w:t>Внешняя проверка годового отчёта об исполнении бюджета города Волгодонска за 2023 год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6E18" w14:textId="77777777" w:rsidR="00470856" w:rsidRPr="00E03A68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Федотова Т.В.</w:t>
            </w:r>
          </w:p>
        </w:tc>
      </w:tr>
      <w:tr w:rsidR="00E03A68" w:rsidRPr="00470856" w14:paraId="54F18FA0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6F7E" w14:textId="75E78F98" w:rsidR="00E03A68" w:rsidRPr="00E03A68" w:rsidRDefault="00E03A68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2C70" w14:textId="6A48AC61" w:rsidR="00E03A68" w:rsidRPr="00E03A68" w:rsidRDefault="00E03A68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  <w:lang w:eastAsia="ru-RU"/>
              </w:rPr>
              <w:t>Анализ исполнения бюджета города Волгодонска в 2024 году. Подготовка и представление в Волгодонскую городскую Думу информации о ходе исполнения бюджета города за 1 квартал, 1 полугодие и 9 месяцев 2024 года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7B3C" w14:textId="794043DB" w:rsidR="00E03A68" w:rsidRPr="00E03A68" w:rsidRDefault="00E03A68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Федотова Т.В.</w:t>
            </w:r>
          </w:p>
        </w:tc>
      </w:tr>
      <w:tr w:rsidR="00E03A68" w:rsidRPr="00470856" w14:paraId="6074719C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217B" w14:textId="6A46BFD7" w:rsidR="00E03A68" w:rsidRPr="00E03A68" w:rsidRDefault="00E03A68" w:rsidP="009047A9">
            <w:pPr>
              <w:jc w:val="center"/>
              <w:rPr>
                <w:rFonts w:eastAsia="Calibri"/>
                <w:lang w:eastAsia="ru-RU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56FB" w14:textId="43FFFE8D" w:rsidR="00E03A68" w:rsidRPr="00E03A68" w:rsidRDefault="00E03A68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  <w:lang w:eastAsia="ru-RU"/>
              </w:rPr>
              <w:t>Экспертиза проекта решения Волгодонской городской Думы «О бюджете города Волгодонска на 2025 год и на плановый период 2026 и 2027 годов»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B938" w14:textId="795353B7" w:rsidR="00E03A68" w:rsidRPr="00E03A68" w:rsidRDefault="00E03A68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Федотова Т.В.</w:t>
            </w:r>
          </w:p>
        </w:tc>
      </w:tr>
      <w:tr w:rsidR="00470856" w:rsidRPr="00470856" w14:paraId="01C8CFA3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A3C2" w14:textId="77777777" w:rsidR="00470856" w:rsidRPr="00E03A68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092B" w14:textId="77777777" w:rsidR="00470856" w:rsidRPr="00E03A68" w:rsidRDefault="00470856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Анализ реализации муниципальным образованием «Город Волгодонск» полномочий собственника имущества муниципальных унитарных предприятий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793D" w14:textId="77777777" w:rsidR="00470856" w:rsidRPr="00E03A68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470856" w:rsidRPr="00470856" w14:paraId="1A0D13D5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55B8" w14:textId="77777777" w:rsidR="00470856" w:rsidRPr="00E03A68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1B7C" w14:textId="77777777" w:rsidR="00470856" w:rsidRPr="00E03A68" w:rsidRDefault="00470856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Анализ соблюдения порядка составления, ведения и исполнения бюджетных смет муниципальными казёнными учреждениями в 2023 году и истекшем периоде 2024 года (выборочно)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31E7" w14:textId="77777777" w:rsidR="00470856" w:rsidRPr="00E03A68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</w:rPr>
              <w:t>Иванова М.В.</w:t>
            </w:r>
          </w:p>
        </w:tc>
      </w:tr>
      <w:tr w:rsidR="00470856" w:rsidRPr="00470856" w14:paraId="7CCE3A20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8C9A" w14:textId="77777777" w:rsidR="00470856" w:rsidRPr="00E03A68" w:rsidRDefault="00470856" w:rsidP="009047A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A897" w14:textId="77777777" w:rsidR="00470856" w:rsidRPr="00E03A68" w:rsidRDefault="00470856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Анализ и оценка эффективности предоставления налоговых льгот по местным налогам в 2023 году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8EFD" w14:textId="77777777" w:rsidR="00470856" w:rsidRPr="00E03A68" w:rsidRDefault="00470856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  <w:tr w:rsidR="00E03A68" w:rsidRPr="00470856" w14:paraId="655B6832" w14:textId="77777777" w:rsidTr="00E03A6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6806" w14:textId="745392DB" w:rsidR="00E03A68" w:rsidRPr="00E03A68" w:rsidRDefault="00E03A68" w:rsidP="009047A9">
            <w:pPr>
              <w:jc w:val="center"/>
              <w:rPr>
                <w:rFonts w:eastAsia="Calibri"/>
                <w:lang w:eastAsia="ru-RU"/>
              </w:rPr>
            </w:pPr>
            <w:r w:rsidRPr="0047085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F5BE4" w14:textId="38E37B5C" w:rsidR="00E03A68" w:rsidRPr="00E03A68" w:rsidRDefault="00E03A68" w:rsidP="009047A9">
            <w:pPr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eastAsia="Calibri" w:hAnsi="Times New Roman"/>
                <w:sz w:val="28"/>
                <w:szCs w:val="28"/>
              </w:rPr>
              <w:t>Экспертиза 89 проектов постановлений Администрации города Волгодонска о внесении изменений в муниципальные программы города Волгодонска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EF1F" w14:textId="77777777" w:rsidR="00E03A68" w:rsidRPr="00E03A68" w:rsidRDefault="00E03A68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Иванова М.В.</w:t>
            </w:r>
          </w:p>
          <w:p w14:paraId="25ADB9F9" w14:textId="77777777" w:rsidR="00E03A68" w:rsidRPr="00E03A68" w:rsidRDefault="00E03A68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Федотова Т.В.</w:t>
            </w:r>
          </w:p>
          <w:p w14:paraId="0134E5AA" w14:textId="7D95FBCE" w:rsidR="00E03A68" w:rsidRPr="00E03A68" w:rsidRDefault="00E03A68" w:rsidP="009047A9">
            <w:pPr>
              <w:ind w:left="-48" w:right="-143"/>
              <w:rPr>
                <w:rFonts w:ascii="Times New Roman" w:hAnsi="Times New Roman"/>
                <w:sz w:val="28"/>
                <w:szCs w:val="28"/>
              </w:rPr>
            </w:pPr>
            <w:r w:rsidRPr="00E03A68">
              <w:rPr>
                <w:rFonts w:ascii="Times New Roman" w:hAnsi="Times New Roman"/>
                <w:sz w:val="28"/>
                <w:szCs w:val="28"/>
              </w:rPr>
              <w:t>Шумилова Н.В.</w:t>
            </w:r>
          </w:p>
        </w:tc>
      </w:tr>
    </w:tbl>
    <w:p w14:paraId="41710AD1" w14:textId="77777777" w:rsidR="00470856" w:rsidRPr="00470856" w:rsidRDefault="00470856" w:rsidP="00662853">
      <w:pPr>
        <w:rPr>
          <w:rFonts w:eastAsia="Times New Roman"/>
          <w:lang w:eastAsia="ru-RU"/>
        </w:rPr>
      </w:pPr>
    </w:p>
    <w:sectPr w:rsidR="00470856" w:rsidRPr="00470856" w:rsidSect="001E5E72">
      <w:headerReference w:type="default" r:id="rId11"/>
      <w:footerReference w:type="default" r:id="rId12"/>
      <w:pgSz w:w="11906" w:h="16838"/>
      <w:pgMar w:top="709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985C" w14:textId="77777777" w:rsidR="001E5E72" w:rsidRDefault="001E5E72" w:rsidP="001E3D08">
      <w:pPr>
        <w:spacing w:after="0" w:line="240" w:lineRule="auto"/>
      </w:pPr>
      <w:r>
        <w:separator/>
      </w:r>
    </w:p>
  </w:endnote>
  <w:endnote w:type="continuationSeparator" w:id="0">
    <w:p w14:paraId="761515E3" w14:textId="77777777" w:rsidR="001E5E72" w:rsidRDefault="001E5E72" w:rsidP="001E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4BB0" w14:textId="333F40B1" w:rsidR="001E5E72" w:rsidRPr="001B379C" w:rsidRDefault="001E5E72">
    <w:pPr>
      <w:pStyle w:val="ae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22FF" w14:textId="77777777" w:rsidR="001E5E72" w:rsidRDefault="001E5E72" w:rsidP="001E3D08">
      <w:pPr>
        <w:spacing w:after="0" w:line="240" w:lineRule="auto"/>
      </w:pPr>
      <w:r>
        <w:separator/>
      </w:r>
    </w:p>
  </w:footnote>
  <w:footnote w:type="continuationSeparator" w:id="0">
    <w:p w14:paraId="1C0D71C8" w14:textId="77777777" w:rsidR="001E5E72" w:rsidRDefault="001E5E72" w:rsidP="001E3D08">
      <w:pPr>
        <w:spacing w:after="0" w:line="240" w:lineRule="auto"/>
      </w:pPr>
      <w:r>
        <w:continuationSeparator/>
      </w:r>
    </w:p>
  </w:footnote>
  <w:footnote w:id="1">
    <w:p w14:paraId="30F47D68" w14:textId="77777777" w:rsidR="001E5E72" w:rsidRPr="00DA772A" w:rsidRDefault="001E5E72" w:rsidP="00E854D4">
      <w:pPr>
        <w:pStyle w:val="a5"/>
        <w:ind w:left="426"/>
        <w:rPr>
          <w:sz w:val="22"/>
          <w:szCs w:val="22"/>
        </w:rPr>
      </w:pPr>
      <w:r w:rsidRPr="00DA772A">
        <w:rPr>
          <w:rStyle w:val="a7"/>
          <w:sz w:val="22"/>
          <w:szCs w:val="22"/>
        </w:rPr>
        <w:footnoteRef/>
      </w:r>
      <w:r w:rsidRPr="00DA772A">
        <w:rPr>
          <w:sz w:val="22"/>
          <w:szCs w:val="22"/>
        </w:rPr>
        <w:t xml:space="preserve"> Далее по тексту Контрольно-счётная палата, Палата</w:t>
      </w:r>
    </w:p>
  </w:footnote>
  <w:footnote w:id="2">
    <w:p w14:paraId="2E7BBBD9" w14:textId="77777777" w:rsidR="001E5E72" w:rsidRPr="00DA772A" w:rsidRDefault="001E5E72" w:rsidP="00E854D4">
      <w:pPr>
        <w:pStyle w:val="a5"/>
        <w:ind w:left="426"/>
        <w:rPr>
          <w:sz w:val="22"/>
          <w:szCs w:val="22"/>
        </w:rPr>
      </w:pPr>
      <w:r w:rsidRPr="00DA772A">
        <w:rPr>
          <w:rStyle w:val="a7"/>
          <w:sz w:val="22"/>
          <w:szCs w:val="22"/>
        </w:rPr>
        <w:footnoteRef/>
      </w:r>
      <w:r w:rsidRPr="00DA772A">
        <w:rPr>
          <w:sz w:val="22"/>
          <w:szCs w:val="22"/>
        </w:rPr>
        <w:t xml:space="preserve"> Далее по тексту БК РФ</w:t>
      </w:r>
    </w:p>
  </w:footnote>
  <w:footnote w:id="3">
    <w:p w14:paraId="5BE24F18" w14:textId="77777777" w:rsidR="001E5E72" w:rsidRPr="00DA772A" w:rsidRDefault="001E5E72" w:rsidP="00004333">
      <w:pPr>
        <w:pStyle w:val="a5"/>
        <w:ind w:firstLine="426"/>
        <w:jc w:val="both"/>
        <w:rPr>
          <w:sz w:val="22"/>
          <w:szCs w:val="22"/>
        </w:rPr>
      </w:pPr>
      <w:r w:rsidRPr="00DA772A">
        <w:rPr>
          <w:rStyle w:val="a7"/>
          <w:sz w:val="22"/>
          <w:szCs w:val="22"/>
        </w:rPr>
        <w:footnoteRef/>
      </w:r>
      <w:r w:rsidRPr="00DA772A">
        <w:rPr>
          <w:sz w:val="22"/>
          <w:szCs w:val="22"/>
        </w:rPr>
        <w:t xml:space="preserve"> Решение Волгодонской городской Думы от 16.11.2011 №120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</w:t>
      </w:r>
    </w:p>
  </w:footnote>
  <w:footnote w:id="4">
    <w:p w14:paraId="14012EB4" w14:textId="77777777" w:rsidR="001E5E72" w:rsidRPr="00DA772A" w:rsidRDefault="001E5E72" w:rsidP="00004333">
      <w:pPr>
        <w:pStyle w:val="a5"/>
        <w:ind w:firstLine="426"/>
        <w:jc w:val="both"/>
        <w:rPr>
          <w:sz w:val="22"/>
          <w:szCs w:val="22"/>
        </w:rPr>
      </w:pPr>
      <w:r w:rsidRPr="00DA772A">
        <w:rPr>
          <w:rStyle w:val="a7"/>
          <w:sz w:val="22"/>
          <w:szCs w:val="22"/>
        </w:rPr>
        <w:footnoteRef/>
      </w:r>
      <w:r w:rsidRPr="00DA772A">
        <w:rPr>
          <w:sz w:val="22"/>
          <w:szCs w:val="22"/>
        </w:rPr>
        <w:t xml:space="preserve"> Решение Волгодонской городской Думы от 05.09.2007 № 110 «О бюджетном процессе в городе Волгодонске»</w:t>
      </w:r>
    </w:p>
  </w:footnote>
  <w:footnote w:id="5">
    <w:p w14:paraId="0C6960D9" w14:textId="77777777" w:rsidR="001E5E72" w:rsidRPr="00DA772A" w:rsidRDefault="001E5E72" w:rsidP="00CD63C0">
      <w:pPr>
        <w:pStyle w:val="a5"/>
        <w:ind w:firstLine="426"/>
        <w:rPr>
          <w:sz w:val="22"/>
          <w:szCs w:val="22"/>
        </w:rPr>
      </w:pPr>
      <w:r w:rsidRPr="00DA772A">
        <w:rPr>
          <w:rStyle w:val="a7"/>
          <w:sz w:val="22"/>
          <w:szCs w:val="22"/>
        </w:rPr>
        <w:footnoteRef/>
      </w:r>
      <w:r w:rsidRPr="00DA772A">
        <w:rPr>
          <w:sz w:val="22"/>
          <w:szCs w:val="22"/>
        </w:rPr>
        <w:t xml:space="preserve"> Далее по тексту Отчёт</w:t>
      </w:r>
    </w:p>
  </w:footnote>
  <w:footnote w:id="6">
    <w:p w14:paraId="41B513D0" w14:textId="77777777" w:rsidR="001E5E72" w:rsidRPr="00DA772A" w:rsidRDefault="001E5E72" w:rsidP="007D71DE">
      <w:pPr>
        <w:pStyle w:val="a5"/>
        <w:ind w:firstLine="426"/>
        <w:rPr>
          <w:sz w:val="22"/>
          <w:szCs w:val="22"/>
        </w:rPr>
      </w:pPr>
      <w:r w:rsidRPr="00DA772A">
        <w:rPr>
          <w:rStyle w:val="a7"/>
          <w:sz w:val="22"/>
          <w:szCs w:val="22"/>
        </w:rPr>
        <w:footnoteRef/>
      </w:r>
      <w:r w:rsidRPr="00DA772A">
        <w:rPr>
          <w:sz w:val="22"/>
          <w:szCs w:val="22"/>
        </w:rPr>
        <w:t xml:space="preserve"> Далее по тексту также Администрация города, Администрация</w:t>
      </w:r>
    </w:p>
  </w:footnote>
  <w:footnote w:id="7">
    <w:p w14:paraId="5AC5E821" w14:textId="77777777" w:rsidR="001E5E72" w:rsidRDefault="001E5E72" w:rsidP="00BB2B33">
      <w:pPr>
        <w:pStyle w:val="a5"/>
        <w:ind w:firstLine="426"/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  <w:shd w:val="clear" w:color="auto" w:fill="FFFFFF" w:themeFill="background1"/>
        </w:rPr>
        <w:t>Д</w:t>
      </w:r>
      <w:r w:rsidRPr="00BB2B33">
        <w:rPr>
          <w:sz w:val="22"/>
          <w:szCs w:val="22"/>
          <w:shd w:val="clear" w:color="auto" w:fill="FFFFFF" w:themeFill="background1"/>
        </w:rPr>
        <w:t>алее</w:t>
      </w:r>
      <w:r>
        <w:rPr>
          <w:sz w:val="22"/>
          <w:szCs w:val="22"/>
          <w:shd w:val="clear" w:color="auto" w:fill="FFFFFF" w:themeFill="background1"/>
        </w:rPr>
        <w:t xml:space="preserve"> по тексту</w:t>
      </w:r>
      <w:r w:rsidRPr="00BB2B33">
        <w:rPr>
          <w:sz w:val="22"/>
          <w:szCs w:val="22"/>
          <w:shd w:val="clear" w:color="auto" w:fill="FFFFFF" w:themeFill="background1"/>
        </w:rPr>
        <w:t xml:space="preserve"> КУИ города Волгодонска</w:t>
      </w:r>
    </w:p>
  </w:footnote>
  <w:footnote w:id="8">
    <w:p w14:paraId="75672475" w14:textId="77777777" w:rsidR="001E5E72" w:rsidRDefault="001E5E72" w:rsidP="00DA772A">
      <w:pPr>
        <w:pStyle w:val="a5"/>
        <w:shd w:val="clear" w:color="auto" w:fill="FFFFFF" w:themeFill="background1"/>
        <w:ind w:firstLine="426"/>
      </w:pPr>
      <w:r>
        <w:rPr>
          <w:rStyle w:val="a7"/>
        </w:rPr>
        <w:footnoteRef/>
      </w:r>
      <w:r>
        <w:t xml:space="preserve"> </w:t>
      </w:r>
      <w:r>
        <w:rPr>
          <w:shd w:val="clear" w:color="auto" w:fill="FFFFFF" w:themeFill="background1"/>
        </w:rPr>
        <w:t>Д</w:t>
      </w:r>
      <w:r w:rsidRPr="00DA772A">
        <w:rPr>
          <w:shd w:val="clear" w:color="auto" w:fill="FFFFFF" w:themeFill="background1"/>
        </w:rPr>
        <w:t xml:space="preserve">алее </w:t>
      </w:r>
      <w:r>
        <w:rPr>
          <w:shd w:val="clear" w:color="auto" w:fill="FFFFFF" w:themeFill="background1"/>
        </w:rPr>
        <w:t>по тексту Федеральный закон №44-ФЗ</w:t>
      </w:r>
    </w:p>
  </w:footnote>
  <w:footnote w:id="9">
    <w:p w14:paraId="10EEA0FB" w14:textId="77777777" w:rsidR="001E5E72" w:rsidRPr="00121824" w:rsidRDefault="001E5E72" w:rsidP="00C20CDE">
      <w:pPr>
        <w:pStyle w:val="a5"/>
        <w:ind w:firstLine="426"/>
        <w:jc w:val="both"/>
        <w:rPr>
          <w:sz w:val="22"/>
          <w:szCs w:val="22"/>
        </w:rPr>
      </w:pPr>
      <w:r w:rsidRPr="00121824">
        <w:rPr>
          <w:rStyle w:val="a7"/>
          <w:sz w:val="22"/>
          <w:szCs w:val="22"/>
        </w:rPr>
        <w:footnoteRef/>
      </w:r>
      <w:r w:rsidRPr="001218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Далее по тексту ГАБС </w:t>
      </w:r>
    </w:p>
  </w:footnote>
  <w:footnote w:id="10">
    <w:p w14:paraId="2DA2760E" w14:textId="77777777" w:rsidR="001E5E72" w:rsidRPr="00A12683" w:rsidRDefault="001E5E72" w:rsidP="00B15925">
      <w:pPr>
        <w:pStyle w:val="a5"/>
        <w:ind w:firstLine="426"/>
        <w:rPr>
          <w:sz w:val="22"/>
          <w:szCs w:val="22"/>
        </w:rPr>
      </w:pPr>
      <w:r w:rsidRPr="00A12683">
        <w:rPr>
          <w:rStyle w:val="a7"/>
          <w:sz w:val="22"/>
          <w:szCs w:val="22"/>
        </w:rPr>
        <w:footnoteRef/>
      </w:r>
      <w:r w:rsidRPr="00A12683">
        <w:rPr>
          <w:sz w:val="22"/>
          <w:szCs w:val="22"/>
        </w:rPr>
        <w:t xml:space="preserve"> Далее </w:t>
      </w:r>
      <w:r>
        <w:rPr>
          <w:sz w:val="22"/>
          <w:szCs w:val="22"/>
        </w:rPr>
        <w:t xml:space="preserve">по тексту </w:t>
      </w:r>
      <w:r w:rsidRPr="00A12683">
        <w:rPr>
          <w:sz w:val="22"/>
          <w:szCs w:val="22"/>
        </w:rPr>
        <w:t>МУП «ВГЭС»</w:t>
      </w:r>
    </w:p>
  </w:footnote>
  <w:footnote w:id="11">
    <w:p w14:paraId="4C97CBC1" w14:textId="77777777" w:rsidR="001E5E72" w:rsidRPr="00A12683" w:rsidRDefault="001E5E72" w:rsidP="00302BBD">
      <w:pPr>
        <w:pStyle w:val="a5"/>
        <w:ind w:firstLine="426"/>
        <w:jc w:val="both"/>
        <w:rPr>
          <w:sz w:val="22"/>
          <w:szCs w:val="22"/>
        </w:rPr>
      </w:pPr>
      <w:r w:rsidRPr="00A12683">
        <w:rPr>
          <w:rStyle w:val="a7"/>
          <w:sz w:val="22"/>
          <w:szCs w:val="22"/>
        </w:rPr>
        <w:footnoteRef/>
      </w:r>
      <w:r w:rsidRPr="00A12683">
        <w:rPr>
          <w:sz w:val="22"/>
          <w:szCs w:val="22"/>
        </w:rPr>
        <w:t xml:space="preserve"> Решение Волгодонской городской Думы от 03.09.2020 №58 «Об установлении права льготного проезда на городском пассажирском транспорте (за исключением такси) отдельным категориям граждан с возмещением расходов за счет средств местного бюджета»</w:t>
      </w:r>
    </w:p>
  </w:footnote>
  <w:footnote w:id="12">
    <w:p w14:paraId="76708EB1" w14:textId="77777777" w:rsidR="001E5E72" w:rsidRPr="00A12683" w:rsidRDefault="001E5E72" w:rsidP="001A179D">
      <w:pPr>
        <w:pStyle w:val="a5"/>
        <w:ind w:firstLine="426"/>
        <w:rPr>
          <w:sz w:val="22"/>
          <w:szCs w:val="22"/>
        </w:rPr>
      </w:pPr>
      <w:r w:rsidRPr="00A12683">
        <w:rPr>
          <w:rStyle w:val="a7"/>
          <w:sz w:val="22"/>
          <w:szCs w:val="22"/>
        </w:rPr>
        <w:footnoteRef/>
      </w:r>
      <w:r w:rsidRPr="00A12683">
        <w:rPr>
          <w:sz w:val="22"/>
          <w:szCs w:val="22"/>
        </w:rPr>
        <w:t xml:space="preserve"> Далее </w:t>
      </w:r>
      <w:r>
        <w:rPr>
          <w:sz w:val="22"/>
          <w:szCs w:val="22"/>
        </w:rPr>
        <w:t xml:space="preserve">по тексту </w:t>
      </w:r>
      <w:r w:rsidRPr="00A12683">
        <w:rPr>
          <w:sz w:val="22"/>
          <w:szCs w:val="22"/>
        </w:rPr>
        <w:t>МКУ «</w:t>
      </w:r>
      <w:proofErr w:type="spellStart"/>
      <w:r w:rsidRPr="00A12683">
        <w:rPr>
          <w:sz w:val="22"/>
          <w:szCs w:val="22"/>
        </w:rPr>
        <w:t>ДСиГХ</w:t>
      </w:r>
      <w:proofErr w:type="spellEnd"/>
      <w:r w:rsidRPr="00A12683">
        <w:rPr>
          <w:sz w:val="22"/>
          <w:szCs w:val="22"/>
        </w:rPr>
        <w:t>»</w:t>
      </w:r>
    </w:p>
  </w:footnote>
  <w:footnote w:id="13">
    <w:p w14:paraId="571F0580" w14:textId="77777777" w:rsidR="001E5E72" w:rsidRPr="00F32DDE" w:rsidRDefault="001E5E72" w:rsidP="001D3C7F">
      <w:pPr>
        <w:pStyle w:val="a5"/>
        <w:ind w:firstLine="425"/>
        <w:rPr>
          <w:rFonts w:eastAsia="Calibri"/>
          <w:sz w:val="22"/>
          <w:szCs w:val="22"/>
        </w:rPr>
      </w:pPr>
      <w:r w:rsidRPr="00F32DDE">
        <w:rPr>
          <w:rStyle w:val="a7"/>
          <w:sz w:val="22"/>
          <w:szCs w:val="22"/>
        </w:rPr>
        <w:footnoteRef/>
      </w:r>
      <w:r w:rsidRPr="00F32DDE">
        <w:rPr>
          <w:sz w:val="22"/>
          <w:szCs w:val="22"/>
        </w:rPr>
        <w:t xml:space="preserve"> </w:t>
      </w:r>
      <w:r w:rsidRPr="00F32DDE">
        <w:rPr>
          <w:rFonts w:eastAsia="Calibri"/>
          <w:sz w:val="22"/>
          <w:szCs w:val="22"/>
        </w:rPr>
        <w:t>Утверждена приказом ФНС России от 02.11.2023 №ЕД-7-1/809@</w:t>
      </w:r>
    </w:p>
  </w:footnote>
  <w:footnote w:id="14">
    <w:p w14:paraId="5C22DA3D" w14:textId="77777777" w:rsidR="001E5E72" w:rsidRDefault="001E5E72" w:rsidP="00DF1045">
      <w:pPr>
        <w:pStyle w:val="a5"/>
        <w:ind w:firstLine="426"/>
      </w:pPr>
      <w:r>
        <w:rPr>
          <w:rStyle w:val="a7"/>
        </w:rPr>
        <w:footnoteRef/>
      </w:r>
      <w:r>
        <w:t xml:space="preserve"> Далее по тексту МУП</w:t>
      </w:r>
    </w:p>
  </w:footnote>
  <w:footnote w:id="15">
    <w:p w14:paraId="401B2EBA" w14:textId="77777777" w:rsidR="001E5E72" w:rsidRPr="00F32DDE" w:rsidRDefault="001E5E72" w:rsidP="00F32DDE">
      <w:pPr>
        <w:pStyle w:val="a5"/>
        <w:ind w:firstLine="426"/>
        <w:rPr>
          <w:sz w:val="22"/>
          <w:szCs w:val="22"/>
        </w:rPr>
      </w:pPr>
      <w:r w:rsidRPr="00F32DDE">
        <w:rPr>
          <w:rStyle w:val="a7"/>
          <w:sz w:val="22"/>
          <w:szCs w:val="22"/>
        </w:rPr>
        <w:footnoteRef/>
      </w:r>
      <w:r w:rsidRPr="00F32DDE">
        <w:rPr>
          <w:sz w:val="22"/>
          <w:szCs w:val="22"/>
        </w:rPr>
        <w:t xml:space="preserve"> Далее </w:t>
      </w:r>
      <w:r>
        <w:rPr>
          <w:sz w:val="22"/>
          <w:szCs w:val="22"/>
        </w:rPr>
        <w:t xml:space="preserve">по тексту </w:t>
      </w:r>
      <w:r w:rsidRPr="00F32DDE">
        <w:rPr>
          <w:sz w:val="22"/>
          <w:szCs w:val="22"/>
        </w:rPr>
        <w:t>МУП «ГПТ»</w:t>
      </w:r>
    </w:p>
  </w:footnote>
  <w:footnote w:id="16">
    <w:p w14:paraId="6DDC63DE" w14:textId="77777777" w:rsidR="001E5E72" w:rsidRPr="001C54D8" w:rsidRDefault="001E5E72" w:rsidP="0056714F">
      <w:pPr>
        <w:pStyle w:val="a5"/>
        <w:ind w:firstLine="426"/>
        <w:rPr>
          <w:sz w:val="22"/>
          <w:szCs w:val="22"/>
        </w:rPr>
      </w:pPr>
      <w:r w:rsidRPr="001C54D8">
        <w:rPr>
          <w:rStyle w:val="a7"/>
          <w:sz w:val="22"/>
          <w:szCs w:val="22"/>
        </w:rPr>
        <w:footnoteRef/>
      </w:r>
      <w:r w:rsidRPr="001C54D8">
        <w:rPr>
          <w:sz w:val="22"/>
          <w:szCs w:val="22"/>
        </w:rPr>
        <w:t xml:space="preserve"> </w:t>
      </w:r>
      <w:r>
        <w:rPr>
          <w:sz w:val="22"/>
          <w:szCs w:val="22"/>
        </w:rPr>
        <w:t>Далее по тексту Союз МКСО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499558"/>
      <w:docPartObj>
        <w:docPartGallery w:val="Page Numbers (Top of Page)"/>
        <w:docPartUnique/>
      </w:docPartObj>
    </w:sdtPr>
    <w:sdtEndPr/>
    <w:sdtContent>
      <w:p w14:paraId="7818FAA5" w14:textId="50949B97" w:rsidR="001E5E72" w:rsidRDefault="001E5E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44">
          <w:rPr>
            <w:noProof/>
          </w:rPr>
          <w:t>6</w:t>
        </w:r>
        <w:r>
          <w:fldChar w:fldCharType="end"/>
        </w:r>
      </w:p>
    </w:sdtContent>
  </w:sdt>
  <w:p w14:paraId="2C9347F8" w14:textId="77777777" w:rsidR="001E5E72" w:rsidRPr="001E5E72" w:rsidRDefault="001E5E72">
    <w:pPr>
      <w:pStyle w:val="a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76D4"/>
    <w:multiLevelType w:val="multilevel"/>
    <w:tmpl w:val="C4B4A6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CD6412B"/>
    <w:multiLevelType w:val="hybridMultilevel"/>
    <w:tmpl w:val="238E77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1175CA"/>
    <w:multiLevelType w:val="hybridMultilevel"/>
    <w:tmpl w:val="3A6A7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7C56E0"/>
    <w:multiLevelType w:val="hybridMultilevel"/>
    <w:tmpl w:val="8E921E98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61536E7E"/>
    <w:multiLevelType w:val="hybridMultilevel"/>
    <w:tmpl w:val="353EE0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12351958">
    <w:abstractNumId w:val="3"/>
  </w:num>
  <w:num w:numId="2" w16cid:durableId="133985683">
    <w:abstractNumId w:val="1"/>
  </w:num>
  <w:num w:numId="3" w16cid:durableId="2137288926">
    <w:abstractNumId w:val="4"/>
  </w:num>
  <w:num w:numId="4" w16cid:durableId="368267728">
    <w:abstractNumId w:val="0"/>
  </w:num>
  <w:num w:numId="5" w16cid:durableId="128341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D69"/>
    <w:rsid w:val="0000188B"/>
    <w:rsid w:val="00002699"/>
    <w:rsid w:val="00004333"/>
    <w:rsid w:val="00005B0C"/>
    <w:rsid w:val="00006B0E"/>
    <w:rsid w:val="000077BC"/>
    <w:rsid w:val="00011FF8"/>
    <w:rsid w:val="00012D15"/>
    <w:rsid w:val="0001591F"/>
    <w:rsid w:val="00016C00"/>
    <w:rsid w:val="0002060C"/>
    <w:rsid w:val="00020E3F"/>
    <w:rsid w:val="00024199"/>
    <w:rsid w:val="000244D1"/>
    <w:rsid w:val="00026F6D"/>
    <w:rsid w:val="00030978"/>
    <w:rsid w:val="000412E4"/>
    <w:rsid w:val="000418C8"/>
    <w:rsid w:val="00041DE6"/>
    <w:rsid w:val="000422AB"/>
    <w:rsid w:val="00043224"/>
    <w:rsid w:val="0004344E"/>
    <w:rsid w:val="00046106"/>
    <w:rsid w:val="00050C12"/>
    <w:rsid w:val="0005181E"/>
    <w:rsid w:val="00052857"/>
    <w:rsid w:val="00053B35"/>
    <w:rsid w:val="00054EF6"/>
    <w:rsid w:val="000571AE"/>
    <w:rsid w:val="000621FF"/>
    <w:rsid w:val="0006280A"/>
    <w:rsid w:val="0006471F"/>
    <w:rsid w:val="00067822"/>
    <w:rsid w:val="000706B1"/>
    <w:rsid w:val="00070ED6"/>
    <w:rsid w:val="0007121F"/>
    <w:rsid w:val="00071552"/>
    <w:rsid w:val="00072AD3"/>
    <w:rsid w:val="00072B5E"/>
    <w:rsid w:val="00075C52"/>
    <w:rsid w:val="00076C8D"/>
    <w:rsid w:val="000804EA"/>
    <w:rsid w:val="0008153D"/>
    <w:rsid w:val="00081A88"/>
    <w:rsid w:val="00082568"/>
    <w:rsid w:val="00082775"/>
    <w:rsid w:val="00083740"/>
    <w:rsid w:val="00084349"/>
    <w:rsid w:val="000843FB"/>
    <w:rsid w:val="0008447D"/>
    <w:rsid w:val="000859C3"/>
    <w:rsid w:val="0008646B"/>
    <w:rsid w:val="00090000"/>
    <w:rsid w:val="000928A9"/>
    <w:rsid w:val="00094E6C"/>
    <w:rsid w:val="000964C8"/>
    <w:rsid w:val="00097678"/>
    <w:rsid w:val="000A130A"/>
    <w:rsid w:val="000A214A"/>
    <w:rsid w:val="000A3C9C"/>
    <w:rsid w:val="000A4FB2"/>
    <w:rsid w:val="000B02BC"/>
    <w:rsid w:val="000B0736"/>
    <w:rsid w:val="000B0F14"/>
    <w:rsid w:val="000B3C77"/>
    <w:rsid w:val="000C0EB5"/>
    <w:rsid w:val="000C29A6"/>
    <w:rsid w:val="000C3883"/>
    <w:rsid w:val="000C50CE"/>
    <w:rsid w:val="000C5206"/>
    <w:rsid w:val="000D0D85"/>
    <w:rsid w:val="000D35AB"/>
    <w:rsid w:val="000D363F"/>
    <w:rsid w:val="000E22A5"/>
    <w:rsid w:val="000E3D23"/>
    <w:rsid w:val="000E5D0E"/>
    <w:rsid w:val="000E6155"/>
    <w:rsid w:val="000F1CA4"/>
    <w:rsid w:val="000F3AA2"/>
    <w:rsid w:val="000F3C16"/>
    <w:rsid w:val="000F6B71"/>
    <w:rsid w:val="000F75F5"/>
    <w:rsid w:val="000F7D58"/>
    <w:rsid w:val="00101CAB"/>
    <w:rsid w:val="001027C2"/>
    <w:rsid w:val="00102C0E"/>
    <w:rsid w:val="00102F06"/>
    <w:rsid w:val="00106C59"/>
    <w:rsid w:val="00112099"/>
    <w:rsid w:val="00112663"/>
    <w:rsid w:val="001160B5"/>
    <w:rsid w:val="0011671F"/>
    <w:rsid w:val="00120E21"/>
    <w:rsid w:val="00120EEF"/>
    <w:rsid w:val="00122CAA"/>
    <w:rsid w:val="001240D0"/>
    <w:rsid w:val="0012525C"/>
    <w:rsid w:val="0012682F"/>
    <w:rsid w:val="00126A88"/>
    <w:rsid w:val="001308E1"/>
    <w:rsid w:val="001341F6"/>
    <w:rsid w:val="001343C1"/>
    <w:rsid w:val="001369DC"/>
    <w:rsid w:val="00137CED"/>
    <w:rsid w:val="001401C6"/>
    <w:rsid w:val="0014074E"/>
    <w:rsid w:val="00143650"/>
    <w:rsid w:val="001445C1"/>
    <w:rsid w:val="0014495F"/>
    <w:rsid w:val="0014552A"/>
    <w:rsid w:val="001465C2"/>
    <w:rsid w:val="00150FBB"/>
    <w:rsid w:val="001521C8"/>
    <w:rsid w:val="001542DE"/>
    <w:rsid w:val="001558DA"/>
    <w:rsid w:val="00161EFC"/>
    <w:rsid w:val="00163049"/>
    <w:rsid w:val="00163A62"/>
    <w:rsid w:val="00163A7C"/>
    <w:rsid w:val="00165588"/>
    <w:rsid w:val="00170764"/>
    <w:rsid w:val="001710FF"/>
    <w:rsid w:val="00171551"/>
    <w:rsid w:val="00171C66"/>
    <w:rsid w:val="001733CA"/>
    <w:rsid w:val="00173F9E"/>
    <w:rsid w:val="00181ADE"/>
    <w:rsid w:val="0018232A"/>
    <w:rsid w:val="0018323E"/>
    <w:rsid w:val="0019123D"/>
    <w:rsid w:val="00191E03"/>
    <w:rsid w:val="00194D26"/>
    <w:rsid w:val="00195E2A"/>
    <w:rsid w:val="001A1101"/>
    <w:rsid w:val="001A179D"/>
    <w:rsid w:val="001A2288"/>
    <w:rsid w:val="001A77BF"/>
    <w:rsid w:val="001B117E"/>
    <w:rsid w:val="001B2A32"/>
    <w:rsid w:val="001B379C"/>
    <w:rsid w:val="001B5A1C"/>
    <w:rsid w:val="001B5FF8"/>
    <w:rsid w:val="001B6207"/>
    <w:rsid w:val="001B7D21"/>
    <w:rsid w:val="001C23E3"/>
    <w:rsid w:val="001C54D8"/>
    <w:rsid w:val="001D06AF"/>
    <w:rsid w:val="001D0B1C"/>
    <w:rsid w:val="001D0DBE"/>
    <w:rsid w:val="001D12EC"/>
    <w:rsid w:val="001D2682"/>
    <w:rsid w:val="001D2F16"/>
    <w:rsid w:val="001D3159"/>
    <w:rsid w:val="001D3C7F"/>
    <w:rsid w:val="001D710B"/>
    <w:rsid w:val="001D7A09"/>
    <w:rsid w:val="001E18EF"/>
    <w:rsid w:val="001E3D08"/>
    <w:rsid w:val="001E52C5"/>
    <w:rsid w:val="001E5E72"/>
    <w:rsid w:val="001F03D1"/>
    <w:rsid w:val="001F0AFF"/>
    <w:rsid w:val="001F196C"/>
    <w:rsid w:val="001F43B3"/>
    <w:rsid w:val="001F6755"/>
    <w:rsid w:val="002024B7"/>
    <w:rsid w:val="002029DA"/>
    <w:rsid w:val="0020324A"/>
    <w:rsid w:val="0020496A"/>
    <w:rsid w:val="00206B6A"/>
    <w:rsid w:val="00211F86"/>
    <w:rsid w:val="002123EF"/>
    <w:rsid w:val="00212886"/>
    <w:rsid w:val="00212A81"/>
    <w:rsid w:val="00212FBC"/>
    <w:rsid w:val="002139F3"/>
    <w:rsid w:val="00216D2F"/>
    <w:rsid w:val="002201B7"/>
    <w:rsid w:val="002203A9"/>
    <w:rsid w:val="002203EE"/>
    <w:rsid w:val="002212E7"/>
    <w:rsid w:val="00221C21"/>
    <w:rsid w:val="00223110"/>
    <w:rsid w:val="00223569"/>
    <w:rsid w:val="00226038"/>
    <w:rsid w:val="0022610E"/>
    <w:rsid w:val="002300EA"/>
    <w:rsid w:val="00230109"/>
    <w:rsid w:val="00230A5E"/>
    <w:rsid w:val="00230DE2"/>
    <w:rsid w:val="002323A7"/>
    <w:rsid w:val="00236734"/>
    <w:rsid w:val="002419C2"/>
    <w:rsid w:val="00242CA0"/>
    <w:rsid w:val="002457A5"/>
    <w:rsid w:val="00246BDF"/>
    <w:rsid w:val="0025071C"/>
    <w:rsid w:val="00250FE1"/>
    <w:rsid w:val="00251510"/>
    <w:rsid w:val="00251E8B"/>
    <w:rsid w:val="00252474"/>
    <w:rsid w:val="002542B9"/>
    <w:rsid w:val="00255113"/>
    <w:rsid w:val="00257D4C"/>
    <w:rsid w:val="0026446A"/>
    <w:rsid w:val="0026561C"/>
    <w:rsid w:val="00271952"/>
    <w:rsid w:val="0027499E"/>
    <w:rsid w:val="0027614D"/>
    <w:rsid w:val="0027661C"/>
    <w:rsid w:val="002767E5"/>
    <w:rsid w:val="00276CF4"/>
    <w:rsid w:val="00281A01"/>
    <w:rsid w:val="00284A31"/>
    <w:rsid w:val="0029094E"/>
    <w:rsid w:val="00290F95"/>
    <w:rsid w:val="00290FF4"/>
    <w:rsid w:val="00291FF2"/>
    <w:rsid w:val="00293FC6"/>
    <w:rsid w:val="00294A0C"/>
    <w:rsid w:val="00296D83"/>
    <w:rsid w:val="00297709"/>
    <w:rsid w:val="002A00DE"/>
    <w:rsid w:val="002A3CCD"/>
    <w:rsid w:val="002A3DCB"/>
    <w:rsid w:val="002A4F63"/>
    <w:rsid w:val="002A5AF7"/>
    <w:rsid w:val="002A69B0"/>
    <w:rsid w:val="002A69FE"/>
    <w:rsid w:val="002A76C1"/>
    <w:rsid w:val="002A7C8F"/>
    <w:rsid w:val="002B580A"/>
    <w:rsid w:val="002C032B"/>
    <w:rsid w:val="002C1263"/>
    <w:rsid w:val="002C4B38"/>
    <w:rsid w:val="002C4EB1"/>
    <w:rsid w:val="002C79DD"/>
    <w:rsid w:val="002D1C3E"/>
    <w:rsid w:val="002D4E2B"/>
    <w:rsid w:val="002E07C2"/>
    <w:rsid w:val="002E1B14"/>
    <w:rsid w:val="002E2A27"/>
    <w:rsid w:val="002E4865"/>
    <w:rsid w:val="002E55D8"/>
    <w:rsid w:val="002F01C0"/>
    <w:rsid w:val="002F1D63"/>
    <w:rsid w:val="002F24F6"/>
    <w:rsid w:val="002F44DC"/>
    <w:rsid w:val="002F5C08"/>
    <w:rsid w:val="002F62D5"/>
    <w:rsid w:val="003005CD"/>
    <w:rsid w:val="00300A16"/>
    <w:rsid w:val="003025D6"/>
    <w:rsid w:val="00302BBD"/>
    <w:rsid w:val="00302BD6"/>
    <w:rsid w:val="00306FC4"/>
    <w:rsid w:val="00310321"/>
    <w:rsid w:val="003107CF"/>
    <w:rsid w:val="00311384"/>
    <w:rsid w:val="00311DA9"/>
    <w:rsid w:val="003152ED"/>
    <w:rsid w:val="003179A4"/>
    <w:rsid w:val="0032134B"/>
    <w:rsid w:val="00321D4F"/>
    <w:rsid w:val="00327B7A"/>
    <w:rsid w:val="00327CBD"/>
    <w:rsid w:val="00330DE0"/>
    <w:rsid w:val="00333975"/>
    <w:rsid w:val="00334EC3"/>
    <w:rsid w:val="0033644F"/>
    <w:rsid w:val="00336F46"/>
    <w:rsid w:val="003406E7"/>
    <w:rsid w:val="003436EB"/>
    <w:rsid w:val="003441F5"/>
    <w:rsid w:val="00345779"/>
    <w:rsid w:val="0035165C"/>
    <w:rsid w:val="00354BA8"/>
    <w:rsid w:val="003559A0"/>
    <w:rsid w:val="00364849"/>
    <w:rsid w:val="00370727"/>
    <w:rsid w:val="00370BDE"/>
    <w:rsid w:val="00371E85"/>
    <w:rsid w:val="003748B3"/>
    <w:rsid w:val="00375906"/>
    <w:rsid w:val="00377D9C"/>
    <w:rsid w:val="00380ED7"/>
    <w:rsid w:val="003831BF"/>
    <w:rsid w:val="00384C4F"/>
    <w:rsid w:val="003853B3"/>
    <w:rsid w:val="0039209F"/>
    <w:rsid w:val="00393B92"/>
    <w:rsid w:val="00393FC3"/>
    <w:rsid w:val="0039561C"/>
    <w:rsid w:val="003960F5"/>
    <w:rsid w:val="00396774"/>
    <w:rsid w:val="00396D75"/>
    <w:rsid w:val="003A0E5B"/>
    <w:rsid w:val="003A4499"/>
    <w:rsid w:val="003A4EDE"/>
    <w:rsid w:val="003A7CA2"/>
    <w:rsid w:val="003B0895"/>
    <w:rsid w:val="003B2BAD"/>
    <w:rsid w:val="003B43D6"/>
    <w:rsid w:val="003B5587"/>
    <w:rsid w:val="003B67E1"/>
    <w:rsid w:val="003B6C6C"/>
    <w:rsid w:val="003B7A60"/>
    <w:rsid w:val="003C037C"/>
    <w:rsid w:val="003C2821"/>
    <w:rsid w:val="003C3A2C"/>
    <w:rsid w:val="003C544F"/>
    <w:rsid w:val="003C614B"/>
    <w:rsid w:val="003C7A8C"/>
    <w:rsid w:val="003D0552"/>
    <w:rsid w:val="003D0D58"/>
    <w:rsid w:val="003D1790"/>
    <w:rsid w:val="003D1C3E"/>
    <w:rsid w:val="003E010F"/>
    <w:rsid w:val="003E1657"/>
    <w:rsid w:val="003E1EC3"/>
    <w:rsid w:val="003E25C5"/>
    <w:rsid w:val="003E6FBF"/>
    <w:rsid w:val="003F09B1"/>
    <w:rsid w:val="003F406D"/>
    <w:rsid w:val="003F6E9D"/>
    <w:rsid w:val="00402D9A"/>
    <w:rsid w:val="00404661"/>
    <w:rsid w:val="0040502F"/>
    <w:rsid w:val="004066F1"/>
    <w:rsid w:val="00407996"/>
    <w:rsid w:val="00411762"/>
    <w:rsid w:val="00411916"/>
    <w:rsid w:val="00413D08"/>
    <w:rsid w:val="00421314"/>
    <w:rsid w:val="00423F4F"/>
    <w:rsid w:val="00424B23"/>
    <w:rsid w:val="004252D5"/>
    <w:rsid w:val="004264AE"/>
    <w:rsid w:val="00426EBB"/>
    <w:rsid w:val="00427516"/>
    <w:rsid w:val="00431BF2"/>
    <w:rsid w:val="00432C0E"/>
    <w:rsid w:val="00433176"/>
    <w:rsid w:val="00434588"/>
    <w:rsid w:val="0043488C"/>
    <w:rsid w:val="00435081"/>
    <w:rsid w:val="00435C4E"/>
    <w:rsid w:val="004367EF"/>
    <w:rsid w:val="00436CE2"/>
    <w:rsid w:val="00440E4B"/>
    <w:rsid w:val="004433CB"/>
    <w:rsid w:val="00443E0D"/>
    <w:rsid w:val="004446F1"/>
    <w:rsid w:val="00446CA8"/>
    <w:rsid w:val="00453C04"/>
    <w:rsid w:val="00454B18"/>
    <w:rsid w:val="00456272"/>
    <w:rsid w:val="0046064F"/>
    <w:rsid w:val="004640F2"/>
    <w:rsid w:val="00464279"/>
    <w:rsid w:val="00470856"/>
    <w:rsid w:val="00471557"/>
    <w:rsid w:val="0047213C"/>
    <w:rsid w:val="00473CFE"/>
    <w:rsid w:val="00473DB6"/>
    <w:rsid w:val="00473FA1"/>
    <w:rsid w:val="00475637"/>
    <w:rsid w:val="00482BA9"/>
    <w:rsid w:val="00484C8D"/>
    <w:rsid w:val="00487C6B"/>
    <w:rsid w:val="004905BC"/>
    <w:rsid w:val="00492C2A"/>
    <w:rsid w:val="00492F0E"/>
    <w:rsid w:val="0049643E"/>
    <w:rsid w:val="00496B4C"/>
    <w:rsid w:val="00497366"/>
    <w:rsid w:val="004A263B"/>
    <w:rsid w:val="004A3A43"/>
    <w:rsid w:val="004A6E18"/>
    <w:rsid w:val="004B0A7F"/>
    <w:rsid w:val="004B372D"/>
    <w:rsid w:val="004B3FF9"/>
    <w:rsid w:val="004B4D33"/>
    <w:rsid w:val="004B6070"/>
    <w:rsid w:val="004C33E9"/>
    <w:rsid w:val="004C4706"/>
    <w:rsid w:val="004C5278"/>
    <w:rsid w:val="004D0BC0"/>
    <w:rsid w:val="004D14E6"/>
    <w:rsid w:val="004D3787"/>
    <w:rsid w:val="004D627C"/>
    <w:rsid w:val="004E0B7B"/>
    <w:rsid w:val="004E1246"/>
    <w:rsid w:val="004E1ABA"/>
    <w:rsid w:val="004E3849"/>
    <w:rsid w:val="004E63D5"/>
    <w:rsid w:val="004F09D7"/>
    <w:rsid w:val="004F11A7"/>
    <w:rsid w:val="004F14EE"/>
    <w:rsid w:val="004F1B92"/>
    <w:rsid w:val="004F24C5"/>
    <w:rsid w:val="004F2D18"/>
    <w:rsid w:val="004F2E7A"/>
    <w:rsid w:val="004F714B"/>
    <w:rsid w:val="004F76B7"/>
    <w:rsid w:val="004F7871"/>
    <w:rsid w:val="004F7E5F"/>
    <w:rsid w:val="0050015E"/>
    <w:rsid w:val="00501871"/>
    <w:rsid w:val="00505248"/>
    <w:rsid w:val="005057A4"/>
    <w:rsid w:val="005129FD"/>
    <w:rsid w:val="005130F2"/>
    <w:rsid w:val="0051568E"/>
    <w:rsid w:val="005171C4"/>
    <w:rsid w:val="0052048A"/>
    <w:rsid w:val="005232DF"/>
    <w:rsid w:val="005241B4"/>
    <w:rsid w:val="005247FF"/>
    <w:rsid w:val="00524D37"/>
    <w:rsid w:val="00526012"/>
    <w:rsid w:val="00535ADC"/>
    <w:rsid w:val="00537016"/>
    <w:rsid w:val="0053711C"/>
    <w:rsid w:val="00537A57"/>
    <w:rsid w:val="00542CB7"/>
    <w:rsid w:val="00545302"/>
    <w:rsid w:val="00545844"/>
    <w:rsid w:val="00545C4B"/>
    <w:rsid w:val="00545DA9"/>
    <w:rsid w:val="0054641A"/>
    <w:rsid w:val="00546B57"/>
    <w:rsid w:val="00547B1D"/>
    <w:rsid w:val="00547BB8"/>
    <w:rsid w:val="005502B5"/>
    <w:rsid w:val="00551552"/>
    <w:rsid w:val="00551925"/>
    <w:rsid w:val="00554116"/>
    <w:rsid w:val="00560076"/>
    <w:rsid w:val="00560082"/>
    <w:rsid w:val="005613C6"/>
    <w:rsid w:val="0056145B"/>
    <w:rsid w:val="00561C91"/>
    <w:rsid w:val="00561EC4"/>
    <w:rsid w:val="00564876"/>
    <w:rsid w:val="00566636"/>
    <w:rsid w:val="0056714F"/>
    <w:rsid w:val="005702FA"/>
    <w:rsid w:val="0057138B"/>
    <w:rsid w:val="00576852"/>
    <w:rsid w:val="00577162"/>
    <w:rsid w:val="00583181"/>
    <w:rsid w:val="00586C52"/>
    <w:rsid w:val="00587EF0"/>
    <w:rsid w:val="005900CE"/>
    <w:rsid w:val="005909BD"/>
    <w:rsid w:val="00593B71"/>
    <w:rsid w:val="00594B19"/>
    <w:rsid w:val="00597CBF"/>
    <w:rsid w:val="005A0CD0"/>
    <w:rsid w:val="005A2E42"/>
    <w:rsid w:val="005A4BB8"/>
    <w:rsid w:val="005A7B3A"/>
    <w:rsid w:val="005B0AF7"/>
    <w:rsid w:val="005B2B6C"/>
    <w:rsid w:val="005B34FA"/>
    <w:rsid w:val="005B6783"/>
    <w:rsid w:val="005C1871"/>
    <w:rsid w:val="005C28AE"/>
    <w:rsid w:val="005C4035"/>
    <w:rsid w:val="005C4AE7"/>
    <w:rsid w:val="005C5F27"/>
    <w:rsid w:val="005D1F1D"/>
    <w:rsid w:val="005D3422"/>
    <w:rsid w:val="005D3D69"/>
    <w:rsid w:val="005D4FFA"/>
    <w:rsid w:val="005D61A6"/>
    <w:rsid w:val="005D6FEB"/>
    <w:rsid w:val="005E54A6"/>
    <w:rsid w:val="005E577B"/>
    <w:rsid w:val="005E66B1"/>
    <w:rsid w:val="005F2548"/>
    <w:rsid w:val="005F279C"/>
    <w:rsid w:val="005F2CAD"/>
    <w:rsid w:val="005F63A2"/>
    <w:rsid w:val="005F692D"/>
    <w:rsid w:val="006028E6"/>
    <w:rsid w:val="00607B5F"/>
    <w:rsid w:val="0061519A"/>
    <w:rsid w:val="00615B17"/>
    <w:rsid w:val="00616816"/>
    <w:rsid w:val="00616EAA"/>
    <w:rsid w:val="00620DBB"/>
    <w:rsid w:val="00620F00"/>
    <w:rsid w:val="006218F6"/>
    <w:rsid w:val="00622A29"/>
    <w:rsid w:val="006319C1"/>
    <w:rsid w:val="00631CEE"/>
    <w:rsid w:val="00632E35"/>
    <w:rsid w:val="00633C80"/>
    <w:rsid w:val="00640133"/>
    <w:rsid w:val="00641FFB"/>
    <w:rsid w:val="00642E6B"/>
    <w:rsid w:val="00646EF2"/>
    <w:rsid w:val="00650C41"/>
    <w:rsid w:val="00650F7E"/>
    <w:rsid w:val="00652D18"/>
    <w:rsid w:val="00656B57"/>
    <w:rsid w:val="00657071"/>
    <w:rsid w:val="00662853"/>
    <w:rsid w:val="00662A4F"/>
    <w:rsid w:val="00663B03"/>
    <w:rsid w:val="006707FA"/>
    <w:rsid w:val="00670D22"/>
    <w:rsid w:val="00672F0E"/>
    <w:rsid w:val="0067368E"/>
    <w:rsid w:val="006764E9"/>
    <w:rsid w:val="00676B53"/>
    <w:rsid w:val="00677FAA"/>
    <w:rsid w:val="00681606"/>
    <w:rsid w:val="00682BAB"/>
    <w:rsid w:val="00683C72"/>
    <w:rsid w:val="00683FFE"/>
    <w:rsid w:val="006855DD"/>
    <w:rsid w:val="0068570C"/>
    <w:rsid w:val="00693DF6"/>
    <w:rsid w:val="00695B32"/>
    <w:rsid w:val="0069764F"/>
    <w:rsid w:val="00697B40"/>
    <w:rsid w:val="006A08E6"/>
    <w:rsid w:val="006A0B3A"/>
    <w:rsid w:val="006A3413"/>
    <w:rsid w:val="006A4C81"/>
    <w:rsid w:val="006B101A"/>
    <w:rsid w:val="006B14B6"/>
    <w:rsid w:val="006B1B68"/>
    <w:rsid w:val="006B3599"/>
    <w:rsid w:val="006B46EE"/>
    <w:rsid w:val="006B5B36"/>
    <w:rsid w:val="006B7F62"/>
    <w:rsid w:val="006C5283"/>
    <w:rsid w:val="006C5445"/>
    <w:rsid w:val="006C6825"/>
    <w:rsid w:val="006C7ECF"/>
    <w:rsid w:val="006D0BC4"/>
    <w:rsid w:val="006D0F71"/>
    <w:rsid w:val="006D27DC"/>
    <w:rsid w:val="006D3F9E"/>
    <w:rsid w:val="006D7786"/>
    <w:rsid w:val="006D78EE"/>
    <w:rsid w:val="006E00AD"/>
    <w:rsid w:val="006E20FC"/>
    <w:rsid w:val="006E2D75"/>
    <w:rsid w:val="006E30C1"/>
    <w:rsid w:val="006E622F"/>
    <w:rsid w:val="006F27B5"/>
    <w:rsid w:val="006F30BC"/>
    <w:rsid w:val="006F7141"/>
    <w:rsid w:val="007000B7"/>
    <w:rsid w:val="00701C17"/>
    <w:rsid w:val="00701FAD"/>
    <w:rsid w:val="00702588"/>
    <w:rsid w:val="00703DD2"/>
    <w:rsid w:val="00706D65"/>
    <w:rsid w:val="007100D0"/>
    <w:rsid w:val="00712608"/>
    <w:rsid w:val="007170D4"/>
    <w:rsid w:val="00717237"/>
    <w:rsid w:val="00720382"/>
    <w:rsid w:val="0072047F"/>
    <w:rsid w:val="00722E5F"/>
    <w:rsid w:val="007259D8"/>
    <w:rsid w:val="00726500"/>
    <w:rsid w:val="007265F5"/>
    <w:rsid w:val="007267D1"/>
    <w:rsid w:val="00727BC4"/>
    <w:rsid w:val="00733185"/>
    <w:rsid w:val="0073321A"/>
    <w:rsid w:val="0073468F"/>
    <w:rsid w:val="007346C7"/>
    <w:rsid w:val="0073471A"/>
    <w:rsid w:val="007347C5"/>
    <w:rsid w:val="00735A4E"/>
    <w:rsid w:val="007371FF"/>
    <w:rsid w:val="00737860"/>
    <w:rsid w:val="00737D51"/>
    <w:rsid w:val="007402B0"/>
    <w:rsid w:val="00741AB9"/>
    <w:rsid w:val="0074413A"/>
    <w:rsid w:val="007454C7"/>
    <w:rsid w:val="00746C2E"/>
    <w:rsid w:val="0075002E"/>
    <w:rsid w:val="00750FBE"/>
    <w:rsid w:val="0075324C"/>
    <w:rsid w:val="00754099"/>
    <w:rsid w:val="0075465B"/>
    <w:rsid w:val="00754CC7"/>
    <w:rsid w:val="00756200"/>
    <w:rsid w:val="00756401"/>
    <w:rsid w:val="007567F6"/>
    <w:rsid w:val="00756F7D"/>
    <w:rsid w:val="00757704"/>
    <w:rsid w:val="00757B0D"/>
    <w:rsid w:val="00761740"/>
    <w:rsid w:val="0076303C"/>
    <w:rsid w:val="00763968"/>
    <w:rsid w:val="00765FE4"/>
    <w:rsid w:val="00767CCF"/>
    <w:rsid w:val="007704A2"/>
    <w:rsid w:val="007705DC"/>
    <w:rsid w:val="00770DE2"/>
    <w:rsid w:val="00773FB4"/>
    <w:rsid w:val="00774109"/>
    <w:rsid w:val="0078165C"/>
    <w:rsid w:val="0078417A"/>
    <w:rsid w:val="00784758"/>
    <w:rsid w:val="00785775"/>
    <w:rsid w:val="0078671E"/>
    <w:rsid w:val="00786FF5"/>
    <w:rsid w:val="00790262"/>
    <w:rsid w:val="00792405"/>
    <w:rsid w:val="0079286E"/>
    <w:rsid w:val="00794C35"/>
    <w:rsid w:val="007A09BF"/>
    <w:rsid w:val="007A3536"/>
    <w:rsid w:val="007A6BFB"/>
    <w:rsid w:val="007B11DE"/>
    <w:rsid w:val="007B1861"/>
    <w:rsid w:val="007C0ECB"/>
    <w:rsid w:val="007D193F"/>
    <w:rsid w:val="007D396A"/>
    <w:rsid w:val="007D5179"/>
    <w:rsid w:val="007D71DE"/>
    <w:rsid w:val="007D7CC6"/>
    <w:rsid w:val="007E2EF7"/>
    <w:rsid w:val="007E30D3"/>
    <w:rsid w:val="007E4D55"/>
    <w:rsid w:val="007F21FE"/>
    <w:rsid w:val="007F37CB"/>
    <w:rsid w:val="007F3D18"/>
    <w:rsid w:val="007F44F1"/>
    <w:rsid w:val="007F524D"/>
    <w:rsid w:val="007F6C72"/>
    <w:rsid w:val="007F7EEC"/>
    <w:rsid w:val="00800299"/>
    <w:rsid w:val="00802E13"/>
    <w:rsid w:val="00803C01"/>
    <w:rsid w:val="00804B12"/>
    <w:rsid w:val="0081312A"/>
    <w:rsid w:val="0081686D"/>
    <w:rsid w:val="0081695D"/>
    <w:rsid w:val="00816FE3"/>
    <w:rsid w:val="00820CD0"/>
    <w:rsid w:val="00820E97"/>
    <w:rsid w:val="00823614"/>
    <w:rsid w:val="008253A6"/>
    <w:rsid w:val="00825A84"/>
    <w:rsid w:val="00825ADA"/>
    <w:rsid w:val="00825B8C"/>
    <w:rsid w:val="00831B46"/>
    <w:rsid w:val="00833C3F"/>
    <w:rsid w:val="00833F14"/>
    <w:rsid w:val="00835AD0"/>
    <w:rsid w:val="00835BC2"/>
    <w:rsid w:val="00836CDB"/>
    <w:rsid w:val="00837124"/>
    <w:rsid w:val="008426CD"/>
    <w:rsid w:val="00845309"/>
    <w:rsid w:val="00845B17"/>
    <w:rsid w:val="00846792"/>
    <w:rsid w:val="008507A8"/>
    <w:rsid w:val="008510B2"/>
    <w:rsid w:val="0085135C"/>
    <w:rsid w:val="008517F8"/>
    <w:rsid w:val="00852275"/>
    <w:rsid w:val="00853C7C"/>
    <w:rsid w:val="00855ACA"/>
    <w:rsid w:val="008603D5"/>
    <w:rsid w:val="008614D1"/>
    <w:rsid w:val="00862F94"/>
    <w:rsid w:val="0086632B"/>
    <w:rsid w:val="00866BAF"/>
    <w:rsid w:val="00872D48"/>
    <w:rsid w:val="00875ECE"/>
    <w:rsid w:val="008835A2"/>
    <w:rsid w:val="00883AF8"/>
    <w:rsid w:val="00883B3C"/>
    <w:rsid w:val="00885FF5"/>
    <w:rsid w:val="00886B5E"/>
    <w:rsid w:val="00890DF4"/>
    <w:rsid w:val="00894CDE"/>
    <w:rsid w:val="00897329"/>
    <w:rsid w:val="008A21F9"/>
    <w:rsid w:val="008A2DC4"/>
    <w:rsid w:val="008A3370"/>
    <w:rsid w:val="008A4009"/>
    <w:rsid w:val="008A6DDF"/>
    <w:rsid w:val="008B0053"/>
    <w:rsid w:val="008B0E66"/>
    <w:rsid w:val="008B3C7F"/>
    <w:rsid w:val="008B54B0"/>
    <w:rsid w:val="008D07A7"/>
    <w:rsid w:val="008D091F"/>
    <w:rsid w:val="008D18C8"/>
    <w:rsid w:val="008D1E3F"/>
    <w:rsid w:val="008D1EE1"/>
    <w:rsid w:val="008D499B"/>
    <w:rsid w:val="008D6092"/>
    <w:rsid w:val="008D65A5"/>
    <w:rsid w:val="008D7120"/>
    <w:rsid w:val="008E0D07"/>
    <w:rsid w:val="008E3F2E"/>
    <w:rsid w:val="008F123D"/>
    <w:rsid w:val="008F1290"/>
    <w:rsid w:val="008F12BD"/>
    <w:rsid w:val="008F211D"/>
    <w:rsid w:val="008F3AB3"/>
    <w:rsid w:val="008F3DD4"/>
    <w:rsid w:val="008F4DC9"/>
    <w:rsid w:val="008F6519"/>
    <w:rsid w:val="008F7389"/>
    <w:rsid w:val="00901501"/>
    <w:rsid w:val="00902519"/>
    <w:rsid w:val="00903B31"/>
    <w:rsid w:val="009047A9"/>
    <w:rsid w:val="009076F6"/>
    <w:rsid w:val="0091069C"/>
    <w:rsid w:val="009107D9"/>
    <w:rsid w:val="00912CA0"/>
    <w:rsid w:val="00914383"/>
    <w:rsid w:val="00914C40"/>
    <w:rsid w:val="00914F45"/>
    <w:rsid w:val="00916725"/>
    <w:rsid w:val="00923979"/>
    <w:rsid w:val="00924496"/>
    <w:rsid w:val="00925689"/>
    <w:rsid w:val="00925FC8"/>
    <w:rsid w:val="0092609A"/>
    <w:rsid w:val="00930993"/>
    <w:rsid w:val="009321AD"/>
    <w:rsid w:val="0093283D"/>
    <w:rsid w:val="009329ED"/>
    <w:rsid w:val="0093447C"/>
    <w:rsid w:val="009345E6"/>
    <w:rsid w:val="00936177"/>
    <w:rsid w:val="00937601"/>
    <w:rsid w:val="00941290"/>
    <w:rsid w:val="009434E0"/>
    <w:rsid w:val="00943633"/>
    <w:rsid w:val="009459D9"/>
    <w:rsid w:val="00945FBE"/>
    <w:rsid w:val="00946E50"/>
    <w:rsid w:val="009475F9"/>
    <w:rsid w:val="00947C56"/>
    <w:rsid w:val="00947F27"/>
    <w:rsid w:val="009505BC"/>
    <w:rsid w:val="00952D27"/>
    <w:rsid w:val="00953939"/>
    <w:rsid w:val="00954C1B"/>
    <w:rsid w:val="009616A3"/>
    <w:rsid w:val="00963D9A"/>
    <w:rsid w:val="00965B81"/>
    <w:rsid w:val="0096686E"/>
    <w:rsid w:val="009674CB"/>
    <w:rsid w:val="00972EFA"/>
    <w:rsid w:val="00973A08"/>
    <w:rsid w:val="0097475F"/>
    <w:rsid w:val="009779F4"/>
    <w:rsid w:val="00977EA2"/>
    <w:rsid w:val="00986F29"/>
    <w:rsid w:val="009879E8"/>
    <w:rsid w:val="0099039F"/>
    <w:rsid w:val="00990605"/>
    <w:rsid w:val="00991B1E"/>
    <w:rsid w:val="009935EB"/>
    <w:rsid w:val="00993D26"/>
    <w:rsid w:val="00994557"/>
    <w:rsid w:val="0099524D"/>
    <w:rsid w:val="00995FE2"/>
    <w:rsid w:val="00996A20"/>
    <w:rsid w:val="00996C79"/>
    <w:rsid w:val="00997E5A"/>
    <w:rsid w:val="00997F9A"/>
    <w:rsid w:val="009A5C88"/>
    <w:rsid w:val="009A5EED"/>
    <w:rsid w:val="009A6ADD"/>
    <w:rsid w:val="009B01F9"/>
    <w:rsid w:val="009B233E"/>
    <w:rsid w:val="009B25C6"/>
    <w:rsid w:val="009B36A1"/>
    <w:rsid w:val="009B4E14"/>
    <w:rsid w:val="009B7B03"/>
    <w:rsid w:val="009D0D08"/>
    <w:rsid w:val="009D2F51"/>
    <w:rsid w:val="009D66FC"/>
    <w:rsid w:val="009D720F"/>
    <w:rsid w:val="009E010D"/>
    <w:rsid w:val="009E047E"/>
    <w:rsid w:val="009E078A"/>
    <w:rsid w:val="009E2DBB"/>
    <w:rsid w:val="009E33B4"/>
    <w:rsid w:val="009E3D7D"/>
    <w:rsid w:val="009E6B8F"/>
    <w:rsid w:val="009E71E0"/>
    <w:rsid w:val="009E7A4E"/>
    <w:rsid w:val="009F298A"/>
    <w:rsid w:val="009F6536"/>
    <w:rsid w:val="009F7F2C"/>
    <w:rsid w:val="00A00BA9"/>
    <w:rsid w:val="00A00F02"/>
    <w:rsid w:val="00A01F22"/>
    <w:rsid w:val="00A0298F"/>
    <w:rsid w:val="00A04C02"/>
    <w:rsid w:val="00A1029B"/>
    <w:rsid w:val="00A12683"/>
    <w:rsid w:val="00A13250"/>
    <w:rsid w:val="00A1471C"/>
    <w:rsid w:val="00A17BEF"/>
    <w:rsid w:val="00A20663"/>
    <w:rsid w:val="00A210FA"/>
    <w:rsid w:val="00A212A8"/>
    <w:rsid w:val="00A21AE0"/>
    <w:rsid w:val="00A22C5D"/>
    <w:rsid w:val="00A2492B"/>
    <w:rsid w:val="00A25863"/>
    <w:rsid w:val="00A342C1"/>
    <w:rsid w:val="00A36D62"/>
    <w:rsid w:val="00A37478"/>
    <w:rsid w:val="00A40284"/>
    <w:rsid w:val="00A4164F"/>
    <w:rsid w:val="00A44605"/>
    <w:rsid w:val="00A4788F"/>
    <w:rsid w:val="00A47F60"/>
    <w:rsid w:val="00A51E51"/>
    <w:rsid w:val="00A57F36"/>
    <w:rsid w:val="00A60E89"/>
    <w:rsid w:val="00A60FBB"/>
    <w:rsid w:val="00A66527"/>
    <w:rsid w:val="00A676DA"/>
    <w:rsid w:val="00A67739"/>
    <w:rsid w:val="00A700A0"/>
    <w:rsid w:val="00A7245A"/>
    <w:rsid w:val="00A72670"/>
    <w:rsid w:val="00A73192"/>
    <w:rsid w:val="00A746FA"/>
    <w:rsid w:val="00A75C75"/>
    <w:rsid w:val="00A7606A"/>
    <w:rsid w:val="00A76C62"/>
    <w:rsid w:val="00A7771D"/>
    <w:rsid w:val="00A80ED5"/>
    <w:rsid w:val="00A8163D"/>
    <w:rsid w:val="00A81BBF"/>
    <w:rsid w:val="00A83092"/>
    <w:rsid w:val="00A83D15"/>
    <w:rsid w:val="00A84E6F"/>
    <w:rsid w:val="00A87AA7"/>
    <w:rsid w:val="00A911D9"/>
    <w:rsid w:val="00A93130"/>
    <w:rsid w:val="00A93689"/>
    <w:rsid w:val="00A93A9D"/>
    <w:rsid w:val="00A9492F"/>
    <w:rsid w:val="00A94EFE"/>
    <w:rsid w:val="00A9535E"/>
    <w:rsid w:val="00A95EDE"/>
    <w:rsid w:val="00A96355"/>
    <w:rsid w:val="00AA1BC2"/>
    <w:rsid w:val="00AA40AF"/>
    <w:rsid w:val="00AA7CB8"/>
    <w:rsid w:val="00AB3910"/>
    <w:rsid w:val="00AB77A9"/>
    <w:rsid w:val="00AC137A"/>
    <w:rsid w:val="00AC2153"/>
    <w:rsid w:val="00AC270B"/>
    <w:rsid w:val="00AC2966"/>
    <w:rsid w:val="00AC58D8"/>
    <w:rsid w:val="00AC5CC5"/>
    <w:rsid w:val="00AC5F3B"/>
    <w:rsid w:val="00AC65AF"/>
    <w:rsid w:val="00AC7660"/>
    <w:rsid w:val="00AD01E0"/>
    <w:rsid w:val="00AD14D9"/>
    <w:rsid w:val="00AD6103"/>
    <w:rsid w:val="00AD7EAD"/>
    <w:rsid w:val="00AE0574"/>
    <w:rsid w:val="00AE22DD"/>
    <w:rsid w:val="00AE33A4"/>
    <w:rsid w:val="00AE7F0F"/>
    <w:rsid w:val="00AF172B"/>
    <w:rsid w:val="00AF291E"/>
    <w:rsid w:val="00AF383B"/>
    <w:rsid w:val="00AF4876"/>
    <w:rsid w:val="00B03BBA"/>
    <w:rsid w:val="00B048E0"/>
    <w:rsid w:val="00B07B91"/>
    <w:rsid w:val="00B07E81"/>
    <w:rsid w:val="00B10FAF"/>
    <w:rsid w:val="00B11962"/>
    <w:rsid w:val="00B12059"/>
    <w:rsid w:val="00B13B49"/>
    <w:rsid w:val="00B15488"/>
    <w:rsid w:val="00B15925"/>
    <w:rsid w:val="00B1601B"/>
    <w:rsid w:val="00B161C2"/>
    <w:rsid w:val="00B170B3"/>
    <w:rsid w:val="00B20270"/>
    <w:rsid w:val="00B20800"/>
    <w:rsid w:val="00B21FBB"/>
    <w:rsid w:val="00B2385A"/>
    <w:rsid w:val="00B264EA"/>
    <w:rsid w:val="00B31B74"/>
    <w:rsid w:val="00B3320A"/>
    <w:rsid w:val="00B37CC5"/>
    <w:rsid w:val="00B41832"/>
    <w:rsid w:val="00B4188A"/>
    <w:rsid w:val="00B52908"/>
    <w:rsid w:val="00B52DF5"/>
    <w:rsid w:val="00B53124"/>
    <w:rsid w:val="00B547CD"/>
    <w:rsid w:val="00B56E3D"/>
    <w:rsid w:val="00B612D3"/>
    <w:rsid w:val="00B6339F"/>
    <w:rsid w:val="00B63D85"/>
    <w:rsid w:val="00B66BAF"/>
    <w:rsid w:val="00B71377"/>
    <w:rsid w:val="00B76435"/>
    <w:rsid w:val="00B77D97"/>
    <w:rsid w:val="00B77E3A"/>
    <w:rsid w:val="00B82061"/>
    <w:rsid w:val="00B83B68"/>
    <w:rsid w:val="00B83D43"/>
    <w:rsid w:val="00B8412C"/>
    <w:rsid w:val="00B842F0"/>
    <w:rsid w:val="00B85191"/>
    <w:rsid w:val="00B85A05"/>
    <w:rsid w:val="00B85A17"/>
    <w:rsid w:val="00B8625A"/>
    <w:rsid w:val="00B868C7"/>
    <w:rsid w:val="00B90B88"/>
    <w:rsid w:val="00B951DD"/>
    <w:rsid w:val="00B96269"/>
    <w:rsid w:val="00BA25E3"/>
    <w:rsid w:val="00BB05AD"/>
    <w:rsid w:val="00BB0D83"/>
    <w:rsid w:val="00BB1E6C"/>
    <w:rsid w:val="00BB2AAA"/>
    <w:rsid w:val="00BB2B33"/>
    <w:rsid w:val="00BB3193"/>
    <w:rsid w:val="00BB4181"/>
    <w:rsid w:val="00BC03CD"/>
    <w:rsid w:val="00BC2DF8"/>
    <w:rsid w:val="00BC34F3"/>
    <w:rsid w:val="00BC3834"/>
    <w:rsid w:val="00BC6ACB"/>
    <w:rsid w:val="00BD6AE0"/>
    <w:rsid w:val="00BD6CC4"/>
    <w:rsid w:val="00BE145A"/>
    <w:rsid w:val="00BE1AC1"/>
    <w:rsid w:val="00BE4579"/>
    <w:rsid w:val="00BE6F56"/>
    <w:rsid w:val="00BE7D4E"/>
    <w:rsid w:val="00BF02CF"/>
    <w:rsid w:val="00BF1DE0"/>
    <w:rsid w:val="00BF3C46"/>
    <w:rsid w:val="00BF4559"/>
    <w:rsid w:val="00BF65FE"/>
    <w:rsid w:val="00BF7518"/>
    <w:rsid w:val="00C0206C"/>
    <w:rsid w:val="00C041DA"/>
    <w:rsid w:val="00C0572C"/>
    <w:rsid w:val="00C0616B"/>
    <w:rsid w:val="00C0664E"/>
    <w:rsid w:val="00C13153"/>
    <w:rsid w:val="00C13756"/>
    <w:rsid w:val="00C143DA"/>
    <w:rsid w:val="00C16478"/>
    <w:rsid w:val="00C20CDE"/>
    <w:rsid w:val="00C2582E"/>
    <w:rsid w:val="00C26AAA"/>
    <w:rsid w:val="00C26C7D"/>
    <w:rsid w:val="00C26E0F"/>
    <w:rsid w:val="00C27523"/>
    <w:rsid w:val="00C27650"/>
    <w:rsid w:val="00C27CF4"/>
    <w:rsid w:val="00C33C07"/>
    <w:rsid w:val="00C36A71"/>
    <w:rsid w:val="00C374F7"/>
    <w:rsid w:val="00C454EA"/>
    <w:rsid w:val="00C457E7"/>
    <w:rsid w:val="00C51C79"/>
    <w:rsid w:val="00C5206F"/>
    <w:rsid w:val="00C52262"/>
    <w:rsid w:val="00C52299"/>
    <w:rsid w:val="00C545E2"/>
    <w:rsid w:val="00C55B04"/>
    <w:rsid w:val="00C55E74"/>
    <w:rsid w:val="00C56F44"/>
    <w:rsid w:val="00C60D1A"/>
    <w:rsid w:val="00C614CA"/>
    <w:rsid w:val="00C61BDD"/>
    <w:rsid w:val="00C61FB0"/>
    <w:rsid w:val="00C636FD"/>
    <w:rsid w:val="00C66A9B"/>
    <w:rsid w:val="00C709F3"/>
    <w:rsid w:val="00C71739"/>
    <w:rsid w:val="00C72289"/>
    <w:rsid w:val="00C743A8"/>
    <w:rsid w:val="00C7573C"/>
    <w:rsid w:val="00C77466"/>
    <w:rsid w:val="00C80586"/>
    <w:rsid w:val="00C81490"/>
    <w:rsid w:val="00C838DC"/>
    <w:rsid w:val="00C84081"/>
    <w:rsid w:val="00C871C1"/>
    <w:rsid w:val="00C908D5"/>
    <w:rsid w:val="00C91539"/>
    <w:rsid w:val="00C91730"/>
    <w:rsid w:val="00C9200B"/>
    <w:rsid w:val="00C92D19"/>
    <w:rsid w:val="00C9508D"/>
    <w:rsid w:val="00CA1B76"/>
    <w:rsid w:val="00CA5792"/>
    <w:rsid w:val="00CA630C"/>
    <w:rsid w:val="00CA781C"/>
    <w:rsid w:val="00CB099B"/>
    <w:rsid w:val="00CB3806"/>
    <w:rsid w:val="00CB3CAF"/>
    <w:rsid w:val="00CB43E2"/>
    <w:rsid w:val="00CB6D89"/>
    <w:rsid w:val="00CC0D47"/>
    <w:rsid w:val="00CC2C48"/>
    <w:rsid w:val="00CC77D4"/>
    <w:rsid w:val="00CD1B1D"/>
    <w:rsid w:val="00CD225E"/>
    <w:rsid w:val="00CD4641"/>
    <w:rsid w:val="00CD4B27"/>
    <w:rsid w:val="00CD4E33"/>
    <w:rsid w:val="00CD5301"/>
    <w:rsid w:val="00CD63C0"/>
    <w:rsid w:val="00CE14DC"/>
    <w:rsid w:val="00CE1DDE"/>
    <w:rsid w:val="00CE299A"/>
    <w:rsid w:val="00CE328F"/>
    <w:rsid w:val="00CE4BA0"/>
    <w:rsid w:val="00CE5735"/>
    <w:rsid w:val="00CE5937"/>
    <w:rsid w:val="00CE67E0"/>
    <w:rsid w:val="00CF0562"/>
    <w:rsid w:val="00CF1955"/>
    <w:rsid w:val="00CF2551"/>
    <w:rsid w:val="00CF5CC3"/>
    <w:rsid w:val="00CF641F"/>
    <w:rsid w:val="00CF6A60"/>
    <w:rsid w:val="00CF7C47"/>
    <w:rsid w:val="00D00B5B"/>
    <w:rsid w:val="00D00C3A"/>
    <w:rsid w:val="00D0213F"/>
    <w:rsid w:val="00D029AC"/>
    <w:rsid w:val="00D034B8"/>
    <w:rsid w:val="00D0402D"/>
    <w:rsid w:val="00D04AE7"/>
    <w:rsid w:val="00D05B27"/>
    <w:rsid w:val="00D12789"/>
    <w:rsid w:val="00D21406"/>
    <w:rsid w:val="00D21B73"/>
    <w:rsid w:val="00D22A21"/>
    <w:rsid w:val="00D24AC7"/>
    <w:rsid w:val="00D26CB2"/>
    <w:rsid w:val="00D27607"/>
    <w:rsid w:val="00D30BAC"/>
    <w:rsid w:val="00D30C6C"/>
    <w:rsid w:val="00D32125"/>
    <w:rsid w:val="00D34043"/>
    <w:rsid w:val="00D4072C"/>
    <w:rsid w:val="00D431AF"/>
    <w:rsid w:val="00D44C35"/>
    <w:rsid w:val="00D455DD"/>
    <w:rsid w:val="00D45C52"/>
    <w:rsid w:val="00D504D3"/>
    <w:rsid w:val="00D52233"/>
    <w:rsid w:val="00D53007"/>
    <w:rsid w:val="00D549BC"/>
    <w:rsid w:val="00D57441"/>
    <w:rsid w:val="00D6030A"/>
    <w:rsid w:val="00D620FD"/>
    <w:rsid w:val="00D624E8"/>
    <w:rsid w:val="00D63C43"/>
    <w:rsid w:val="00D66469"/>
    <w:rsid w:val="00D726AD"/>
    <w:rsid w:val="00D72C76"/>
    <w:rsid w:val="00D7353F"/>
    <w:rsid w:val="00D73957"/>
    <w:rsid w:val="00D810A7"/>
    <w:rsid w:val="00D81B1A"/>
    <w:rsid w:val="00D81EDB"/>
    <w:rsid w:val="00D8280C"/>
    <w:rsid w:val="00D851B4"/>
    <w:rsid w:val="00D861D6"/>
    <w:rsid w:val="00D87089"/>
    <w:rsid w:val="00D9011F"/>
    <w:rsid w:val="00D90EEB"/>
    <w:rsid w:val="00D92BEE"/>
    <w:rsid w:val="00D9561F"/>
    <w:rsid w:val="00D95A77"/>
    <w:rsid w:val="00D971BB"/>
    <w:rsid w:val="00D97C49"/>
    <w:rsid w:val="00D97F0B"/>
    <w:rsid w:val="00DA1C67"/>
    <w:rsid w:val="00DA2A84"/>
    <w:rsid w:val="00DA3E32"/>
    <w:rsid w:val="00DA4E9E"/>
    <w:rsid w:val="00DA772A"/>
    <w:rsid w:val="00DA7B30"/>
    <w:rsid w:val="00DB0CB7"/>
    <w:rsid w:val="00DB10EB"/>
    <w:rsid w:val="00DB5F99"/>
    <w:rsid w:val="00DB7E09"/>
    <w:rsid w:val="00DC0AFC"/>
    <w:rsid w:val="00DC0B20"/>
    <w:rsid w:val="00DC1903"/>
    <w:rsid w:val="00DC2807"/>
    <w:rsid w:val="00DC29A4"/>
    <w:rsid w:val="00DC378B"/>
    <w:rsid w:val="00DC478B"/>
    <w:rsid w:val="00DC4A2B"/>
    <w:rsid w:val="00DC4EED"/>
    <w:rsid w:val="00DC58F7"/>
    <w:rsid w:val="00DD084D"/>
    <w:rsid w:val="00DD59C2"/>
    <w:rsid w:val="00DD5CB7"/>
    <w:rsid w:val="00DD6AAB"/>
    <w:rsid w:val="00DE1CFA"/>
    <w:rsid w:val="00DE34F9"/>
    <w:rsid w:val="00DE481C"/>
    <w:rsid w:val="00DE4B96"/>
    <w:rsid w:val="00DE6F2D"/>
    <w:rsid w:val="00DF00C2"/>
    <w:rsid w:val="00DF0BFE"/>
    <w:rsid w:val="00DF1045"/>
    <w:rsid w:val="00DF3381"/>
    <w:rsid w:val="00DF78CC"/>
    <w:rsid w:val="00E02714"/>
    <w:rsid w:val="00E03A68"/>
    <w:rsid w:val="00E0428B"/>
    <w:rsid w:val="00E07293"/>
    <w:rsid w:val="00E109EB"/>
    <w:rsid w:val="00E12727"/>
    <w:rsid w:val="00E143DA"/>
    <w:rsid w:val="00E15FB9"/>
    <w:rsid w:val="00E2039F"/>
    <w:rsid w:val="00E20EB5"/>
    <w:rsid w:val="00E21C99"/>
    <w:rsid w:val="00E21E5F"/>
    <w:rsid w:val="00E22A42"/>
    <w:rsid w:val="00E2479B"/>
    <w:rsid w:val="00E25FA4"/>
    <w:rsid w:val="00E27897"/>
    <w:rsid w:val="00E30D85"/>
    <w:rsid w:val="00E31984"/>
    <w:rsid w:val="00E32792"/>
    <w:rsid w:val="00E348AD"/>
    <w:rsid w:val="00E34B03"/>
    <w:rsid w:val="00E37C40"/>
    <w:rsid w:val="00E40C8B"/>
    <w:rsid w:val="00E43748"/>
    <w:rsid w:val="00E46F2E"/>
    <w:rsid w:val="00E47170"/>
    <w:rsid w:val="00E475EB"/>
    <w:rsid w:val="00E50EBE"/>
    <w:rsid w:val="00E51956"/>
    <w:rsid w:val="00E53767"/>
    <w:rsid w:val="00E542A3"/>
    <w:rsid w:val="00E579C2"/>
    <w:rsid w:val="00E62117"/>
    <w:rsid w:val="00E63053"/>
    <w:rsid w:val="00E702B2"/>
    <w:rsid w:val="00E7033F"/>
    <w:rsid w:val="00E71061"/>
    <w:rsid w:val="00E7447F"/>
    <w:rsid w:val="00E750B4"/>
    <w:rsid w:val="00E75137"/>
    <w:rsid w:val="00E77ABB"/>
    <w:rsid w:val="00E82316"/>
    <w:rsid w:val="00E82507"/>
    <w:rsid w:val="00E83FF7"/>
    <w:rsid w:val="00E847CA"/>
    <w:rsid w:val="00E854D4"/>
    <w:rsid w:val="00E86B5A"/>
    <w:rsid w:val="00E90870"/>
    <w:rsid w:val="00E9263E"/>
    <w:rsid w:val="00E94AD2"/>
    <w:rsid w:val="00E95099"/>
    <w:rsid w:val="00E97E68"/>
    <w:rsid w:val="00EA23DB"/>
    <w:rsid w:val="00EA2664"/>
    <w:rsid w:val="00EA46F7"/>
    <w:rsid w:val="00EA5DAB"/>
    <w:rsid w:val="00EB13A6"/>
    <w:rsid w:val="00EB3FEB"/>
    <w:rsid w:val="00EB5CBA"/>
    <w:rsid w:val="00EB79E0"/>
    <w:rsid w:val="00EC2C7B"/>
    <w:rsid w:val="00EC5A25"/>
    <w:rsid w:val="00EC5B67"/>
    <w:rsid w:val="00EC7F2D"/>
    <w:rsid w:val="00ED0513"/>
    <w:rsid w:val="00ED1B5C"/>
    <w:rsid w:val="00ED2375"/>
    <w:rsid w:val="00ED2FAE"/>
    <w:rsid w:val="00ED55E9"/>
    <w:rsid w:val="00ED75D4"/>
    <w:rsid w:val="00ED7E67"/>
    <w:rsid w:val="00EE067D"/>
    <w:rsid w:val="00EE0930"/>
    <w:rsid w:val="00EE17B5"/>
    <w:rsid w:val="00EE17EF"/>
    <w:rsid w:val="00EE2479"/>
    <w:rsid w:val="00EE2D71"/>
    <w:rsid w:val="00EE6A58"/>
    <w:rsid w:val="00EF3790"/>
    <w:rsid w:val="00EF6C2B"/>
    <w:rsid w:val="00EF73B6"/>
    <w:rsid w:val="00EF7A7D"/>
    <w:rsid w:val="00F0084C"/>
    <w:rsid w:val="00F02C52"/>
    <w:rsid w:val="00F03978"/>
    <w:rsid w:val="00F04977"/>
    <w:rsid w:val="00F061C1"/>
    <w:rsid w:val="00F0627C"/>
    <w:rsid w:val="00F10079"/>
    <w:rsid w:val="00F14B2C"/>
    <w:rsid w:val="00F14CCD"/>
    <w:rsid w:val="00F15102"/>
    <w:rsid w:val="00F153C3"/>
    <w:rsid w:val="00F212F7"/>
    <w:rsid w:val="00F238B9"/>
    <w:rsid w:val="00F23B9D"/>
    <w:rsid w:val="00F257E1"/>
    <w:rsid w:val="00F25FD2"/>
    <w:rsid w:val="00F269E5"/>
    <w:rsid w:val="00F26C95"/>
    <w:rsid w:val="00F27B6E"/>
    <w:rsid w:val="00F30F1E"/>
    <w:rsid w:val="00F31A06"/>
    <w:rsid w:val="00F32BF0"/>
    <w:rsid w:val="00F32DDE"/>
    <w:rsid w:val="00F333AE"/>
    <w:rsid w:val="00F414B0"/>
    <w:rsid w:val="00F4182B"/>
    <w:rsid w:val="00F42FF4"/>
    <w:rsid w:val="00F454AC"/>
    <w:rsid w:val="00F46A69"/>
    <w:rsid w:val="00F4761A"/>
    <w:rsid w:val="00F4779C"/>
    <w:rsid w:val="00F50813"/>
    <w:rsid w:val="00F51699"/>
    <w:rsid w:val="00F5337C"/>
    <w:rsid w:val="00F542E7"/>
    <w:rsid w:val="00F55D56"/>
    <w:rsid w:val="00F5782F"/>
    <w:rsid w:val="00F6031A"/>
    <w:rsid w:val="00F64AE3"/>
    <w:rsid w:val="00F65463"/>
    <w:rsid w:val="00F657D7"/>
    <w:rsid w:val="00F700FF"/>
    <w:rsid w:val="00F70455"/>
    <w:rsid w:val="00F717D1"/>
    <w:rsid w:val="00F72CCA"/>
    <w:rsid w:val="00F75A2E"/>
    <w:rsid w:val="00F76B97"/>
    <w:rsid w:val="00F833CD"/>
    <w:rsid w:val="00F84C59"/>
    <w:rsid w:val="00F84CD6"/>
    <w:rsid w:val="00F85000"/>
    <w:rsid w:val="00F86329"/>
    <w:rsid w:val="00F91F9A"/>
    <w:rsid w:val="00F934BF"/>
    <w:rsid w:val="00F95197"/>
    <w:rsid w:val="00F96EFB"/>
    <w:rsid w:val="00FA1F55"/>
    <w:rsid w:val="00FA51AE"/>
    <w:rsid w:val="00FB6110"/>
    <w:rsid w:val="00FB62FD"/>
    <w:rsid w:val="00FB6AEE"/>
    <w:rsid w:val="00FB6FB1"/>
    <w:rsid w:val="00FC26D0"/>
    <w:rsid w:val="00FC541D"/>
    <w:rsid w:val="00FC591C"/>
    <w:rsid w:val="00FC67FF"/>
    <w:rsid w:val="00FC6899"/>
    <w:rsid w:val="00FC6C52"/>
    <w:rsid w:val="00FC7CA1"/>
    <w:rsid w:val="00FD0A4E"/>
    <w:rsid w:val="00FD3202"/>
    <w:rsid w:val="00FD5156"/>
    <w:rsid w:val="00FD6EC0"/>
    <w:rsid w:val="00FE37D7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31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C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0109"/>
    <w:pPr>
      <w:ind w:left="720"/>
      <w:contextualSpacing/>
    </w:pPr>
  </w:style>
  <w:style w:type="paragraph" w:styleId="a5">
    <w:name w:val="footnote text"/>
    <w:aliases w:val="Footnote Text Char,Char Char"/>
    <w:basedOn w:val="a"/>
    <w:link w:val="a6"/>
    <w:uiPriority w:val="99"/>
    <w:rsid w:val="001E3D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Footnote Text Char Знак,Char Char Знак"/>
    <w:basedOn w:val="a0"/>
    <w:link w:val="a5"/>
    <w:uiPriority w:val="99"/>
    <w:rsid w:val="001E3D08"/>
    <w:rPr>
      <w:rFonts w:eastAsia="Times New Roman"/>
      <w:sz w:val="20"/>
      <w:szCs w:val="20"/>
      <w:lang w:eastAsia="ru-RU"/>
    </w:rPr>
  </w:style>
  <w:style w:type="character" w:styleId="a7">
    <w:name w:val="footnote reference"/>
    <w:aliases w:val="текст сноски"/>
    <w:uiPriority w:val="99"/>
    <w:rsid w:val="001E3D0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7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13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6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B4D33"/>
    <w:rPr>
      <w:color w:val="0000FF"/>
      <w:u w:val="single"/>
    </w:rPr>
  </w:style>
  <w:style w:type="paragraph" w:customStyle="1" w:styleId="ConsPlusNormal">
    <w:name w:val="ConsPlusNormal"/>
    <w:rsid w:val="00464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1">
    <w:name w:val="Сетка таблицы31"/>
    <w:basedOn w:val="a1"/>
    <w:next w:val="aa"/>
    <w:uiPriority w:val="59"/>
    <w:rsid w:val="0089732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B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379C"/>
  </w:style>
  <w:style w:type="paragraph" w:styleId="ae">
    <w:name w:val="footer"/>
    <w:basedOn w:val="a"/>
    <w:link w:val="af"/>
    <w:uiPriority w:val="99"/>
    <w:unhideWhenUsed/>
    <w:rsid w:val="001B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379C"/>
  </w:style>
  <w:style w:type="table" w:customStyle="1" w:styleId="11">
    <w:name w:val="Сетка таблицы11"/>
    <w:basedOn w:val="a1"/>
    <w:uiPriority w:val="59"/>
    <w:rsid w:val="00470856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a"/>
    <w:rsid w:val="00727BC4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71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BF20CF7C773E3D4369CC2B68453C88F8B99C9F96BE1FE5D5C3BB8C2288356D51168B05D89EFF0CC4CF6706LB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lgodonskdum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8B6F-112B-4FA3-9557-96B83F4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10093</Words>
  <Characters>57536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Пользователь</cp:lastModifiedBy>
  <cp:revision>4</cp:revision>
  <cp:lastPrinted>2025-03-17T12:10:00Z</cp:lastPrinted>
  <dcterms:created xsi:type="dcterms:W3CDTF">2025-03-16T09:34:00Z</dcterms:created>
  <dcterms:modified xsi:type="dcterms:W3CDTF">2025-03-17T12:23:00Z</dcterms:modified>
</cp:coreProperties>
</file>